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C9" w:rsidRPr="00C649D3" w:rsidRDefault="00DF38C9" w:rsidP="00E11E7A">
      <w:pPr>
        <w:jc w:val="both"/>
        <w:rPr>
          <w:rFonts w:ascii="Times New Roman" w:hAnsi="Times New Roman"/>
          <w:bCs/>
          <w:sz w:val="28"/>
          <w:szCs w:val="28"/>
        </w:rPr>
      </w:pPr>
      <w:r w:rsidRPr="00C649D3">
        <w:rPr>
          <w:rFonts w:ascii="Times New Roman" w:hAnsi="Times New Roman"/>
          <w:sz w:val="28"/>
          <w:szCs w:val="28"/>
        </w:rPr>
        <w:t xml:space="preserve">Методичні рекомендації </w:t>
      </w:r>
      <w:r w:rsidRPr="00C649D3">
        <w:rPr>
          <w:rFonts w:ascii="Times New Roman" w:hAnsi="Times New Roman"/>
          <w:color w:val="222222"/>
          <w:sz w:val="28"/>
          <w:szCs w:val="28"/>
          <w:shd w:val="clear" w:color="auto" w:fill="FFFFFF"/>
        </w:rPr>
        <w:t>для самостійної роботи та  виконання курсових  проектів з дисципліни «</w:t>
      </w:r>
      <w:r w:rsidR="002D4889">
        <w:rPr>
          <w:rFonts w:ascii="Times New Roman" w:hAnsi="Times New Roman"/>
          <w:color w:val="222222"/>
          <w:sz w:val="28"/>
          <w:szCs w:val="28"/>
          <w:shd w:val="clear" w:color="auto" w:fill="FFFFFF"/>
          <w:lang w:val="ru-RU"/>
        </w:rPr>
        <w:t>Стратег</w:t>
      </w:r>
      <w:r w:rsidR="002D4889">
        <w:rPr>
          <w:rFonts w:ascii="Times New Roman" w:hAnsi="Times New Roman"/>
          <w:color w:val="222222"/>
          <w:sz w:val="28"/>
          <w:szCs w:val="28"/>
          <w:shd w:val="clear" w:color="auto" w:fill="FFFFFF"/>
        </w:rPr>
        <w:t>ічне управління людськими ресурсами</w:t>
      </w:r>
      <w:r w:rsidRPr="00C649D3">
        <w:rPr>
          <w:rFonts w:ascii="Times New Roman" w:hAnsi="Times New Roman"/>
          <w:color w:val="222222"/>
          <w:sz w:val="28"/>
          <w:szCs w:val="28"/>
          <w:shd w:val="clear" w:color="auto" w:fill="FFFFFF"/>
        </w:rPr>
        <w:t xml:space="preserve">» для студентів спеціальності </w:t>
      </w:r>
      <w:r w:rsidR="002D4889">
        <w:rPr>
          <w:rFonts w:ascii="Times New Roman" w:hAnsi="Times New Roman"/>
          <w:color w:val="222222"/>
          <w:sz w:val="28"/>
          <w:szCs w:val="28"/>
          <w:shd w:val="clear" w:color="auto" w:fill="FFFFFF"/>
        </w:rPr>
        <w:t>051 Економіка</w:t>
      </w:r>
      <w:r w:rsidRPr="00C649D3">
        <w:rPr>
          <w:rFonts w:ascii="Times New Roman" w:hAnsi="Times New Roman"/>
          <w:bCs/>
          <w:sz w:val="28"/>
          <w:szCs w:val="28"/>
        </w:rPr>
        <w:t>. – Миколаїв: МНУ ім. В.О.Сухомлинського, 201</w:t>
      </w:r>
      <w:r>
        <w:rPr>
          <w:rFonts w:ascii="Times New Roman" w:hAnsi="Times New Roman"/>
          <w:bCs/>
          <w:sz w:val="28"/>
          <w:szCs w:val="28"/>
        </w:rPr>
        <w:t>7</w:t>
      </w:r>
      <w:r w:rsidRPr="00C649D3">
        <w:rPr>
          <w:rFonts w:ascii="Times New Roman" w:hAnsi="Times New Roman"/>
          <w:bCs/>
          <w:sz w:val="28"/>
          <w:szCs w:val="28"/>
        </w:rPr>
        <w:t>.- 27 с.</w:t>
      </w:r>
    </w:p>
    <w:p w:rsidR="00DF38C9" w:rsidRPr="00243E72" w:rsidRDefault="00DF38C9" w:rsidP="00E11E7A">
      <w:pPr>
        <w:spacing w:line="360" w:lineRule="auto"/>
        <w:ind w:left="4245" w:hanging="4245"/>
        <w:jc w:val="both"/>
        <w:rPr>
          <w:rFonts w:ascii="Times New Roman" w:hAnsi="Times New Roman"/>
          <w:bCs/>
          <w:sz w:val="28"/>
          <w:szCs w:val="28"/>
        </w:rPr>
      </w:pPr>
    </w:p>
    <w:p w:rsidR="00DF38C9" w:rsidRPr="00243E72" w:rsidRDefault="00DF38C9" w:rsidP="00E11E7A">
      <w:pPr>
        <w:ind w:left="1560" w:hanging="1560"/>
        <w:jc w:val="both"/>
        <w:rPr>
          <w:rFonts w:ascii="Times New Roman" w:hAnsi="Times New Roman"/>
          <w:bCs/>
          <w:sz w:val="28"/>
          <w:szCs w:val="28"/>
        </w:rPr>
      </w:pPr>
      <w:r w:rsidRPr="00243E72">
        <w:rPr>
          <w:rFonts w:ascii="Times New Roman" w:hAnsi="Times New Roman"/>
          <w:b/>
          <w:bCs/>
          <w:sz w:val="28"/>
          <w:szCs w:val="28"/>
        </w:rPr>
        <w:t>Укладачі:</w:t>
      </w:r>
      <w:r w:rsidRPr="00243E72">
        <w:rPr>
          <w:rFonts w:ascii="Times New Roman" w:hAnsi="Times New Roman"/>
          <w:bCs/>
          <w:sz w:val="28"/>
          <w:szCs w:val="28"/>
        </w:rPr>
        <w:t xml:space="preserve"> </w:t>
      </w:r>
      <w:r w:rsidRPr="00243E72">
        <w:rPr>
          <w:rFonts w:ascii="Times New Roman" w:hAnsi="Times New Roman"/>
          <w:bCs/>
          <w:sz w:val="28"/>
          <w:szCs w:val="28"/>
        </w:rPr>
        <w:tab/>
        <w:t xml:space="preserve">д.е.н., </w:t>
      </w:r>
      <w:r>
        <w:rPr>
          <w:rFonts w:ascii="Times New Roman" w:hAnsi="Times New Roman"/>
          <w:bCs/>
          <w:sz w:val="28"/>
          <w:szCs w:val="28"/>
        </w:rPr>
        <w:t>професор, завідувач кафедри міжнародних економічних відносин та</w:t>
      </w:r>
      <w:r w:rsidRPr="00243E72">
        <w:rPr>
          <w:rFonts w:ascii="Times New Roman" w:hAnsi="Times New Roman"/>
          <w:bCs/>
          <w:sz w:val="28"/>
          <w:szCs w:val="28"/>
        </w:rPr>
        <w:t xml:space="preserve"> економіки</w:t>
      </w:r>
      <w:r>
        <w:rPr>
          <w:rFonts w:ascii="Times New Roman" w:hAnsi="Times New Roman"/>
          <w:bCs/>
          <w:sz w:val="28"/>
          <w:szCs w:val="28"/>
        </w:rPr>
        <w:t xml:space="preserve"> Т.В. </w:t>
      </w:r>
      <w:r>
        <w:rPr>
          <w:rFonts w:ascii="Times New Roman" w:hAnsi="Times New Roman"/>
          <w:sz w:val="28"/>
          <w:szCs w:val="28"/>
        </w:rPr>
        <w:t>Стройко</w:t>
      </w:r>
      <w:r w:rsidRPr="00243E72">
        <w:rPr>
          <w:rFonts w:ascii="Times New Roman" w:hAnsi="Times New Roman"/>
          <w:bCs/>
          <w:sz w:val="28"/>
          <w:szCs w:val="28"/>
        </w:rPr>
        <w:t>;</w:t>
      </w:r>
    </w:p>
    <w:p w:rsidR="00DF38C9" w:rsidRPr="00243E72" w:rsidRDefault="00DF38C9" w:rsidP="00E11E7A">
      <w:pPr>
        <w:ind w:left="1560"/>
        <w:jc w:val="both"/>
        <w:rPr>
          <w:rFonts w:ascii="Times New Roman" w:hAnsi="Times New Roman"/>
          <w:bCs/>
          <w:sz w:val="28"/>
          <w:szCs w:val="28"/>
        </w:rPr>
      </w:pPr>
      <w:r w:rsidRPr="00243E72">
        <w:rPr>
          <w:rFonts w:ascii="Times New Roman" w:hAnsi="Times New Roman"/>
          <w:bCs/>
          <w:sz w:val="28"/>
          <w:szCs w:val="28"/>
        </w:rPr>
        <w:tab/>
      </w:r>
    </w:p>
    <w:p w:rsidR="00DF38C9" w:rsidRPr="00243E72" w:rsidRDefault="00DF38C9" w:rsidP="002D4889">
      <w:pPr>
        <w:jc w:val="both"/>
        <w:rPr>
          <w:rFonts w:ascii="Times New Roman" w:hAnsi="Times New Roman"/>
          <w:bCs/>
          <w:sz w:val="28"/>
          <w:szCs w:val="28"/>
        </w:rPr>
      </w:pPr>
    </w:p>
    <w:p w:rsidR="00DF38C9" w:rsidRPr="00243E72" w:rsidRDefault="00DF38C9" w:rsidP="00E11E7A">
      <w:pPr>
        <w:ind w:left="1276" w:hanging="1276"/>
        <w:jc w:val="both"/>
        <w:rPr>
          <w:rFonts w:ascii="Times New Roman" w:hAnsi="Times New Roman"/>
          <w:bCs/>
          <w:sz w:val="28"/>
          <w:szCs w:val="28"/>
        </w:rPr>
      </w:pPr>
    </w:p>
    <w:p w:rsidR="00DF38C9" w:rsidRPr="00243E72" w:rsidRDefault="00DF38C9" w:rsidP="00E11E7A">
      <w:pPr>
        <w:ind w:left="1276" w:hanging="1276"/>
        <w:jc w:val="both"/>
        <w:rPr>
          <w:rFonts w:ascii="Times New Roman" w:hAnsi="Times New Roman"/>
          <w:b/>
          <w:bCs/>
          <w:sz w:val="28"/>
          <w:szCs w:val="28"/>
        </w:rPr>
      </w:pPr>
      <w:r w:rsidRPr="00243E72">
        <w:rPr>
          <w:rFonts w:ascii="Times New Roman" w:hAnsi="Times New Roman"/>
          <w:b/>
          <w:bCs/>
          <w:sz w:val="28"/>
          <w:szCs w:val="28"/>
        </w:rPr>
        <w:t>Рецензенти:</w:t>
      </w:r>
    </w:p>
    <w:p w:rsidR="00DF38C9" w:rsidRPr="00AC65A4" w:rsidRDefault="00DF38C9" w:rsidP="00E11E7A">
      <w:pPr>
        <w:pStyle w:val="2"/>
        <w:spacing w:before="0" w:after="0"/>
        <w:ind w:firstLine="539"/>
        <w:jc w:val="both"/>
        <w:rPr>
          <w:rFonts w:ascii="Times New Roman" w:hAnsi="Times New Roman" w:cs="Times New Roman"/>
          <w:b w:val="0"/>
          <w:i w:val="0"/>
          <w:lang w:val="uk-UA"/>
        </w:rPr>
      </w:pPr>
      <w:r w:rsidRPr="00AC65A4">
        <w:rPr>
          <w:rFonts w:ascii="Times New Roman" w:hAnsi="Times New Roman" w:cs="Times New Roman"/>
          <w:b w:val="0"/>
          <w:i w:val="0"/>
          <w:lang w:val="uk-UA"/>
        </w:rPr>
        <w:t xml:space="preserve">Назарова Л.В. – доктор економічних наук, професор, завідувач кафедри </w:t>
      </w:r>
      <w:r w:rsidRPr="00AC65A4">
        <w:rPr>
          <w:rFonts w:ascii="Times New Roman" w:hAnsi="Times New Roman" w:cs="Times New Roman"/>
          <w:b w:val="0"/>
          <w:i w:val="0"/>
          <w:shd w:val="clear" w:color="auto" w:fill="FFFFFF"/>
          <w:lang w:val="uk-UA"/>
        </w:rPr>
        <w:t>менеджменту організацій та зовнішньоекономічної діяльності</w:t>
      </w:r>
      <w:r w:rsidRPr="00AC65A4">
        <w:rPr>
          <w:rFonts w:ascii="Times New Roman" w:hAnsi="Times New Roman" w:cs="Times New Roman"/>
          <w:b w:val="0"/>
          <w:i w:val="0"/>
          <w:lang w:val="uk-UA"/>
        </w:rPr>
        <w:t>, Миколаївський національний університет імені В.О. Сухомлинського</w:t>
      </w:r>
    </w:p>
    <w:p w:rsidR="00DF38C9" w:rsidRPr="00AC65A4" w:rsidRDefault="00DF38C9" w:rsidP="00E11E7A">
      <w:pPr>
        <w:pStyle w:val="2"/>
        <w:spacing w:before="0" w:after="0"/>
        <w:ind w:firstLine="539"/>
        <w:jc w:val="both"/>
        <w:rPr>
          <w:rFonts w:ascii="Times New Roman" w:hAnsi="Times New Roman" w:cs="Times New Roman"/>
          <w:b w:val="0"/>
          <w:i w:val="0"/>
          <w:lang w:val="uk-UA"/>
        </w:rPr>
      </w:pPr>
      <w:r w:rsidRPr="00AC65A4">
        <w:rPr>
          <w:rFonts w:ascii="Times New Roman" w:hAnsi="Times New Roman" w:cs="Times New Roman"/>
          <w:b w:val="0"/>
          <w:i w:val="0"/>
          <w:lang w:val="uk-UA"/>
        </w:rPr>
        <w:t xml:space="preserve">Ключник А.В. – доктор економічних наук, професор, завідувач кафедри </w:t>
      </w:r>
      <w:r>
        <w:rPr>
          <w:rFonts w:ascii="Times New Roman" w:hAnsi="Times New Roman" w:cs="Times New Roman"/>
          <w:b w:val="0"/>
          <w:i w:val="0"/>
          <w:lang w:val="uk-UA"/>
        </w:rPr>
        <w:t>публічного управління та адміністрування і міжнародної економіки</w:t>
      </w:r>
      <w:r w:rsidRPr="00AC65A4">
        <w:rPr>
          <w:rFonts w:ascii="Times New Roman" w:hAnsi="Times New Roman" w:cs="Times New Roman"/>
          <w:b w:val="0"/>
          <w:i w:val="0"/>
          <w:lang w:val="uk-UA"/>
        </w:rPr>
        <w:t xml:space="preserve">, Миколаївський національний аграрний університет                                        </w:t>
      </w:r>
    </w:p>
    <w:p w:rsidR="00DF38C9" w:rsidRPr="00243E72" w:rsidRDefault="00DF38C9" w:rsidP="00E11E7A">
      <w:pPr>
        <w:pStyle w:val="ab"/>
        <w:ind w:hanging="567"/>
        <w:jc w:val="left"/>
        <w:rPr>
          <w:sz w:val="28"/>
          <w:szCs w:val="28"/>
        </w:rPr>
      </w:pPr>
    </w:p>
    <w:p w:rsidR="00DF38C9" w:rsidRPr="00243E72" w:rsidRDefault="00DF38C9" w:rsidP="00E11E7A">
      <w:pPr>
        <w:pStyle w:val="ab"/>
        <w:rPr>
          <w:sz w:val="28"/>
          <w:szCs w:val="28"/>
        </w:rPr>
      </w:pPr>
      <w:r w:rsidRPr="00243E72">
        <w:rPr>
          <w:sz w:val="28"/>
          <w:szCs w:val="28"/>
        </w:rPr>
        <w:t xml:space="preserve"> </w:t>
      </w:r>
    </w:p>
    <w:p w:rsidR="00DF38C9" w:rsidRPr="00243E72" w:rsidRDefault="00DF38C9" w:rsidP="00E11E7A">
      <w:pPr>
        <w:pStyle w:val="ab"/>
        <w:rPr>
          <w:sz w:val="28"/>
          <w:szCs w:val="28"/>
        </w:rPr>
      </w:pPr>
    </w:p>
    <w:p w:rsidR="00DF38C9" w:rsidRPr="00243E72" w:rsidRDefault="00DF38C9" w:rsidP="00E11E7A">
      <w:pPr>
        <w:pStyle w:val="ab"/>
        <w:rPr>
          <w:sz w:val="28"/>
          <w:szCs w:val="28"/>
        </w:rPr>
      </w:pPr>
    </w:p>
    <w:p w:rsidR="00DF38C9" w:rsidRPr="00243E72" w:rsidRDefault="00DF38C9" w:rsidP="00E11E7A">
      <w:pPr>
        <w:pStyle w:val="ab"/>
        <w:rPr>
          <w:sz w:val="28"/>
          <w:szCs w:val="28"/>
        </w:rPr>
      </w:pPr>
    </w:p>
    <w:p w:rsidR="00DF38C9" w:rsidRPr="00243E72" w:rsidRDefault="00DF38C9" w:rsidP="00E11E7A">
      <w:pPr>
        <w:pStyle w:val="ab"/>
        <w:jc w:val="both"/>
        <w:rPr>
          <w:b w:val="0"/>
          <w:sz w:val="28"/>
          <w:szCs w:val="28"/>
        </w:rPr>
      </w:pPr>
      <w:r w:rsidRPr="00243E72">
        <w:rPr>
          <w:b w:val="0"/>
          <w:sz w:val="28"/>
          <w:szCs w:val="28"/>
        </w:rPr>
        <w:t xml:space="preserve">Друкується за рішенням вченої ради факультету економіки </w:t>
      </w:r>
    </w:p>
    <w:p w:rsidR="00DF38C9" w:rsidRPr="00243E72" w:rsidRDefault="00DF38C9" w:rsidP="00E11E7A">
      <w:pPr>
        <w:pStyle w:val="ab"/>
        <w:jc w:val="both"/>
        <w:rPr>
          <w:b w:val="0"/>
          <w:sz w:val="28"/>
          <w:szCs w:val="28"/>
        </w:rPr>
      </w:pPr>
      <w:r w:rsidRPr="00243E72">
        <w:rPr>
          <w:b w:val="0"/>
          <w:sz w:val="28"/>
          <w:szCs w:val="28"/>
        </w:rPr>
        <w:t>Миколаївського національного університету імені В.О.</w:t>
      </w:r>
      <w:r w:rsidR="002D4889">
        <w:rPr>
          <w:b w:val="0"/>
          <w:sz w:val="28"/>
          <w:szCs w:val="28"/>
        </w:rPr>
        <w:t xml:space="preserve"> </w:t>
      </w:r>
      <w:r w:rsidRPr="00243E72">
        <w:rPr>
          <w:b w:val="0"/>
          <w:sz w:val="28"/>
          <w:szCs w:val="28"/>
        </w:rPr>
        <w:t>Сухомлинського,</w:t>
      </w:r>
    </w:p>
    <w:p w:rsidR="00DF38C9" w:rsidRPr="00243E72" w:rsidRDefault="00DF38C9" w:rsidP="00E11E7A">
      <w:pPr>
        <w:pStyle w:val="ab"/>
        <w:jc w:val="both"/>
        <w:rPr>
          <w:b w:val="0"/>
          <w:sz w:val="28"/>
          <w:szCs w:val="28"/>
        </w:rPr>
      </w:pPr>
      <w:r w:rsidRPr="00243E72">
        <w:rPr>
          <w:b w:val="0"/>
          <w:sz w:val="28"/>
          <w:szCs w:val="28"/>
        </w:rPr>
        <w:t xml:space="preserve">протокол № </w:t>
      </w:r>
      <w:r w:rsidR="002D4889">
        <w:rPr>
          <w:b w:val="0"/>
          <w:sz w:val="28"/>
          <w:szCs w:val="28"/>
        </w:rPr>
        <w:t>3</w:t>
      </w:r>
      <w:r>
        <w:rPr>
          <w:b w:val="0"/>
          <w:sz w:val="28"/>
          <w:szCs w:val="28"/>
        </w:rPr>
        <w:t xml:space="preserve"> </w:t>
      </w:r>
      <w:r w:rsidR="002D4889">
        <w:rPr>
          <w:b w:val="0"/>
          <w:sz w:val="28"/>
          <w:szCs w:val="28"/>
        </w:rPr>
        <w:t>від 16</w:t>
      </w:r>
      <w:r>
        <w:rPr>
          <w:b w:val="0"/>
          <w:sz w:val="28"/>
          <w:szCs w:val="28"/>
        </w:rPr>
        <w:t>.10</w:t>
      </w:r>
      <w:r w:rsidRPr="00243E72">
        <w:rPr>
          <w:b w:val="0"/>
          <w:sz w:val="28"/>
          <w:szCs w:val="28"/>
        </w:rPr>
        <w:t>.201</w:t>
      </w:r>
      <w:r>
        <w:rPr>
          <w:b w:val="0"/>
          <w:sz w:val="28"/>
          <w:szCs w:val="28"/>
        </w:rPr>
        <w:t>7</w:t>
      </w:r>
      <w:r w:rsidR="002D4889">
        <w:rPr>
          <w:b w:val="0"/>
          <w:sz w:val="28"/>
          <w:szCs w:val="28"/>
        </w:rPr>
        <w:t xml:space="preserve"> </w:t>
      </w:r>
      <w:r w:rsidRPr="00243E72">
        <w:rPr>
          <w:b w:val="0"/>
          <w:sz w:val="28"/>
          <w:szCs w:val="28"/>
        </w:rPr>
        <w:t>р.</w:t>
      </w:r>
    </w:p>
    <w:p w:rsidR="00DF38C9" w:rsidRPr="00243E72" w:rsidRDefault="00DF38C9" w:rsidP="00E11E7A">
      <w:pPr>
        <w:jc w:val="both"/>
        <w:rPr>
          <w:rFonts w:ascii="Times New Roman" w:hAnsi="Times New Roman"/>
          <w:sz w:val="28"/>
          <w:szCs w:val="28"/>
        </w:rPr>
      </w:pPr>
    </w:p>
    <w:p w:rsidR="00DF38C9" w:rsidRPr="00243E72" w:rsidRDefault="00DF38C9" w:rsidP="00E11E7A">
      <w:pPr>
        <w:jc w:val="both"/>
        <w:rPr>
          <w:rFonts w:ascii="Times New Roman" w:hAnsi="Times New Roman"/>
          <w:sz w:val="28"/>
          <w:szCs w:val="28"/>
        </w:rPr>
      </w:pPr>
    </w:p>
    <w:p w:rsidR="00DF38C9" w:rsidRDefault="00DF38C9" w:rsidP="00E11E7A">
      <w:pPr>
        <w:jc w:val="both"/>
        <w:rPr>
          <w:rFonts w:ascii="Times New Roman" w:hAnsi="Times New Roman"/>
          <w:sz w:val="28"/>
          <w:szCs w:val="28"/>
        </w:rPr>
      </w:pPr>
    </w:p>
    <w:p w:rsidR="00DF38C9" w:rsidRPr="00243E72" w:rsidRDefault="00DF38C9" w:rsidP="00E11E7A">
      <w:pPr>
        <w:jc w:val="both"/>
        <w:rPr>
          <w:rFonts w:ascii="Times New Roman" w:hAnsi="Times New Roman"/>
          <w:sz w:val="28"/>
          <w:szCs w:val="28"/>
        </w:rPr>
      </w:pPr>
    </w:p>
    <w:p w:rsidR="00DF38C9" w:rsidRPr="00243E72" w:rsidRDefault="00DF38C9" w:rsidP="00E11E7A">
      <w:pPr>
        <w:jc w:val="both"/>
        <w:rPr>
          <w:rFonts w:ascii="Times New Roman" w:hAnsi="Times New Roman"/>
          <w:sz w:val="28"/>
          <w:szCs w:val="28"/>
        </w:rPr>
      </w:pPr>
    </w:p>
    <w:p w:rsidR="00DF38C9" w:rsidRPr="00C24989" w:rsidRDefault="00DF38C9" w:rsidP="00E11E7A">
      <w:pPr>
        <w:jc w:val="both"/>
        <w:rPr>
          <w:szCs w:val="28"/>
        </w:rPr>
      </w:pPr>
    </w:p>
    <w:p w:rsidR="00DF38C9" w:rsidRPr="00C24989" w:rsidRDefault="00DF38C9" w:rsidP="00E11E7A">
      <w:pPr>
        <w:jc w:val="both"/>
        <w:rPr>
          <w:szCs w:val="28"/>
        </w:rPr>
      </w:pPr>
    </w:p>
    <w:p w:rsidR="00DF38C9" w:rsidRPr="00D93AEF" w:rsidRDefault="00DF38C9" w:rsidP="00E11E7A">
      <w:pPr>
        <w:jc w:val="both"/>
        <w:rPr>
          <w:rFonts w:ascii="Times New Roman" w:hAnsi="Times New Roman"/>
          <w:sz w:val="28"/>
          <w:szCs w:val="28"/>
        </w:rPr>
      </w:pPr>
    </w:p>
    <w:p w:rsidR="00DF38C9" w:rsidRPr="00AC65A4" w:rsidRDefault="00DF38C9" w:rsidP="00E11E7A">
      <w:pPr>
        <w:jc w:val="center"/>
        <w:rPr>
          <w:rFonts w:ascii="Times New Roman" w:hAnsi="Times New Roman"/>
          <w:b/>
          <w:caps/>
          <w:sz w:val="28"/>
          <w:szCs w:val="28"/>
        </w:rPr>
      </w:pPr>
      <w:r w:rsidRPr="00AC65A4">
        <w:rPr>
          <w:rFonts w:ascii="Times New Roman" w:hAnsi="Times New Roman"/>
          <w:b/>
          <w:caps/>
          <w:sz w:val="28"/>
          <w:szCs w:val="28"/>
        </w:rPr>
        <w:lastRenderedPageBreak/>
        <w:t>Зміст</w:t>
      </w:r>
    </w:p>
    <w:p w:rsidR="00DF38C9" w:rsidRPr="00AC65A4" w:rsidRDefault="00DF38C9" w:rsidP="00E11E7A">
      <w:pPr>
        <w:spacing w:line="360" w:lineRule="auto"/>
        <w:rPr>
          <w:rFonts w:ascii="Times New Roman" w:hAnsi="Times New Roman"/>
          <w:caps/>
          <w:sz w:val="28"/>
          <w:szCs w:val="28"/>
        </w:rPr>
      </w:pPr>
      <w:r w:rsidRPr="00AC65A4">
        <w:rPr>
          <w:rFonts w:ascii="Times New Roman" w:hAnsi="Times New Roman"/>
          <w:b/>
          <w:caps/>
          <w:sz w:val="28"/>
          <w:szCs w:val="28"/>
        </w:rPr>
        <w:t xml:space="preserve">Вступ </w:t>
      </w:r>
      <w:r w:rsidR="002D4889" w:rsidRPr="002D4889">
        <w:rPr>
          <w:rFonts w:ascii="Times New Roman" w:hAnsi="Times New Roman"/>
          <w:caps/>
          <w:sz w:val="28"/>
          <w:szCs w:val="28"/>
        </w:rPr>
        <w:t>……………………………………………………………………………</w:t>
      </w:r>
      <w:r w:rsidR="002D4889">
        <w:rPr>
          <w:rFonts w:ascii="Times New Roman" w:hAnsi="Times New Roman"/>
          <w:caps/>
          <w:sz w:val="28"/>
          <w:szCs w:val="28"/>
        </w:rPr>
        <w:t>.</w:t>
      </w:r>
      <w:r w:rsidR="002D4889" w:rsidRPr="002D4889">
        <w:rPr>
          <w:rFonts w:ascii="Times New Roman" w:hAnsi="Times New Roman"/>
          <w:caps/>
          <w:sz w:val="28"/>
          <w:szCs w:val="28"/>
        </w:rPr>
        <w:t>3</w:t>
      </w:r>
      <w:r w:rsidRPr="002D4889">
        <w:rPr>
          <w:rFonts w:ascii="Times New Roman" w:hAnsi="Times New Roman"/>
          <w:caps/>
          <w:sz w:val="28"/>
          <w:szCs w:val="28"/>
        </w:rPr>
        <w:t xml:space="preserve"> </w:t>
      </w:r>
      <w:r w:rsidRPr="00AC65A4">
        <w:rPr>
          <w:rFonts w:ascii="Times New Roman" w:hAnsi="Times New Roman"/>
          <w:b/>
          <w:caps/>
          <w:sz w:val="28"/>
          <w:szCs w:val="28"/>
        </w:rPr>
        <w:t xml:space="preserve">                                                                                                        </w:t>
      </w:r>
      <w:r w:rsidR="002D4889">
        <w:rPr>
          <w:rFonts w:ascii="Times New Roman" w:hAnsi="Times New Roman"/>
          <w:caps/>
          <w:sz w:val="28"/>
          <w:szCs w:val="28"/>
        </w:rPr>
        <w:t xml:space="preserve">       </w:t>
      </w:r>
    </w:p>
    <w:p w:rsidR="00DF38C9" w:rsidRPr="00AC65A4" w:rsidRDefault="00DF38C9" w:rsidP="00E11E7A">
      <w:pPr>
        <w:spacing w:line="360" w:lineRule="auto"/>
        <w:rPr>
          <w:rFonts w:ascii="Times New Roman" w:hAnsi="Times New Roman"/>
          <w:sz w:val="28"/>
          <w:szCs w:val="28"/>
        </w:rPr>
      </w:pPr>
      <w:r w:rsidRPr="00AC65A4">
        <w:rPr>
          <w:rFonts w:ascii="Times New Roman" w:hAnsi="Times New Roman"/>
          <w:sz w:val="28"/>
          <w:szCs w:val="28"/>
        </w:rPr>
        <w:t>1. Загальні положення</w:t>
      </w:r>
      <w:r w:rsidR="002D4889">
        <w:rPr>
          <w:rFonts w:ascii="Times New Roman" w:hAnsi="Times New Roman"/>
          <w:sz w:val="28"/>
          <w:szCs w:val="28"/>
        </w:rPr>
        <w:t>……………………………………………………………..5</w:t>
      </w:r>
      <w:r w:rsidRPr="00AC65A4">
        <w:rPr>
          <w:rFonts w:ascii="Times New Roman" w:hAnsi="Times New Roman"/>
          <w:sz w:val="28"/>
          <w:szCs w:val="28"/>
        </w:rPr>
        <w:t xml:space="preserve">                                                                                             </w:t>
      </w:r>
    </w:p>
    <w:p w:rsidR="00DF38C9" w:rsidRPr="00AC65A4" w:rsidRDefault="00DF38C9" w:rsidP="00E11E7A">
      <w:pPr>
        <w:spacing w:line="360" w:lineRule="auto"/>
        <w:rPr>
          <w:rFonts w:ascii="Times New Roman" w:hAnsi="Times New Roman"/>
          <w:sz w:val="28"/>
          <w:szCs w:val="28"/>
        </w:rPr>
      </w:pPr>
      <w:r w:rsidRPr="00AC65A4">
        <w:rPr>
          <w:rFonts w:ascii="Times New Roman" w:hAnsi="Times New Roman"/>
          <w:sz w:val="28"/>
          <w:szCs w:val="28"/>
        </w:rPr>
        <w:t xml:space="preserve">2. </w:t>
      </w:r>
      <w:r w:rsidRPr="00E3701B">
        <w:rPr>
          <w:rFonts w:ascii="Times New Roman" w:hAnsi="Times New Roman"/>
          <w:sz w:val="28"/>
          <w:szCs w:val="28"/>
        </w:rPr>
        <w:t>О</w:t>
      </w:r>
      <w:r>
        <w:rPr>
          <w:rFonts w:ascii="Times New Roman" w:hAnsi="Times New Roman"/>
          <w:sz w:val="28"/>
          <w:szCs w:val="28"/>
        </w:rPr>
        <w:t>рганізація виконання курсової роботи</w:t>
      </w:r>
      <w:r w:rsidR="002D4889">
        <w:rPr>
          <w:rFonts w:ascii="Times New Roman" w:hAnsi="Times New Roman"/>
          <w:sz w:val="28"/>
          <w:szCs w:val="28"/>
        </w:rPr>
        <w:t>……………………………………….6</w:t>
      </w:r>
      <w:r>
        <w:rPr>
          <w:rFonts w:ascii="Times New Roman" w:hAnsi="Times New Roman"/>
          <w:sz w:val="28"/>
          <w:szCs w:val="28"/>
        </w:rPr>
        <w:t xml:space="preserve">    </w:t>
      </w:r>
      <w:r w:rsidRPr="00AC65A4">
        <w:rPr>
          <w:rFonts w:ascii="Times New Roman" w:hAnsi="Times New Roman"/>
          <w:sz w:val="28"/>
          <w:szCs w:val="28"/>
        </w:rPr>
        <w:t xml:space="preserve">                        </w:t>
      </w:r>
      <w:r w:rsidR="002D4889">
        <w:rPr>
          <w:rFonts w:ascii="Times New Roman" w:hAnsi="Times New Roman"/>
          <w:sz w:val="28"/>
          <w:szCs w:val="28"/>
        </w:rPr>
        <w:t xml:space="preserve">                               </w:t>
      </w:r>
    </w:p>
    <w:p w:rsidR="00DF38C9" w:rsidRPr="00AC65A4" w:rsidRDefault="00DF38C9" w:rsidP="00E11E7A">
      <w:pPr>
        <w:spacing w:line="360" w:lineRule="auto"/>
        <w:rPr>
          <w:rFonts w:ascii="Times New Roman" w:hAnsi="Times New Roman"/>
          <w:sz w:val="28"/>
          <w:szCs w:val="28"/>
        </w:rPr>
      </w:pPr>
      <w:r w:rsidRPr="00AC65A4">
        <w:rPr>
          <w:rFonts w:ascii="Times New Roman" w:hAnsi="Times New Roman"/>
          <w:sz w:val="28"/>
          <w:szCs w:val="28"/>
        </w:rPr>
        <w:t xml:space="preserve">3. </w:t>
      </w:r>
      <w:r w:rsidRPr="00711F71">
        <w:rPr>
          <w:rFonts w:ascii="Times New Roman" w:hAnsi="Times New Roman"/>
          <w:sz w:val="28"/>
          <w:szCs w:val="28"/>
        </w:rPr>
        <w:t>С</w:t>
      </w:r>
      <w:r>
        <w:rPr>
          <w:rFonts w:ascii="Times New Roman" w:hAnsi="Times New Roman"/>
          <w:sz w:val="28"/>
          <w:szCs w:val="28"/>
        </w:rPr>
        <w:t>труктура</w:t>
      </w:r>
      <w:r w:rsidRPr="00711F71">
        <w:rPr>
          <w:rFonts w:ascii="Times New Roman" w:hAnsi="Times New Roman"/>
          <w:sz w:val="28"/>
          <w:szCs w:val="28"/>
        </w:rPr>
        <w:t xml:space="preserve">, </w:t>
      </w:r>
      <w:r>
        <w:rPr>
          <w:rFonts w:ascii="Times New Roman" w:hAnsi="Times New Roman"/>
          <w:sz w:val="28"/>
          <w:szCs w:val="28"/>
        </w:rPr>
        <w:t>зміст</w:t>
      </w:r>
      <w:r w:rsidRPr="00711F71">
        <w:rPr>
          <w:rFonts w:ascii="Times New Roman" w:hAnsi="Times New Roman"/>
          <w:sz w:val="28"/>
          <w:szCs w:val="28"/>
        </w:rPr>
        <w:t xml:space="preserve"> та </w:t>
      </w:r>
      <w:r>
        <w:rPr>
          <w:rFonts w:ascii="Times New Roman" w:hAnsi="Times New Roman"/>
          <w:sz w:val="28"/>
          <w:szCs w:val="28"/>
        </w:rPr>
        <w:t>об</w:t>
      </w:r>
      <w:r w:rsidRPr="00711F71">
        <w:rPr>
          <w:rFonts w:ascii="Times New Roman" w:hAnsi="Times New Roman"/>
          <w:sz w:val="28"/>
          <w:szCs w:val="28"/>
        </w:rPr>
        <w:t xml:space="preserve">сяг </w:t>
      </w:r>
      <w:r>
        <w:rPr>
          <w:rFonts w:ascii="Times New Roman" w:hAnsi="Times New Roman"/>
          <w:sz w:val="28"/>
          <w:szCs w:val="28"/>
        </w:rPr>
        <w:t xml:space="preserve">курсової роботи </w:t>
      </w:r>
      <w:r w:rsidR="002D4889">
        <w:rPr>
          <w:rFonts w:ascii="Times New Roman" w:hAnsi="Times New Roman"/>
          <w:sz w:val="28"/>
          <w:szCs w:val="28"/>
        </w:rPr>
        <w:t>………………………………......10</w:t>
      </w:r>
    </w:p>
    <w:p w:rsidR="00DF38C9" w:rsidRPr="00AC65A4" w:rsidRDefault="00DF38C9" w:rsidP="00E11E7A">
      <w:pPr>
        <w:spacing w:line="360" w:lineRule="auto"/>
        <w:rPr>
          <w:rFonts w:ascii="Times New Roman" w:hAnsi="Times New Roman"/>
          <w:sz w:val="28"/>
          <w:szCs w:val="28"/>
        </w:rPr>
      </w:pPr>
      <w:r w:rsidRPr="00AC65A4">
        <w:rPr>
          <w:rFonts w:ascii="Times New Roman" w:hAnsi="Times New Roman"/>
          <w:sz w:val="28"/>
          <w:szCs w:val="28"/>
        </w:rPr>
        <w:t xml:space="preserve">4. </w:t>
      </w:r>
      <w:r>
        <w:rPr>
          <w:rFonts w:ascii="Times New Roman" w:hAnsi="Times New Roman"/>
          <w:sz w:val="28"/>
          <w:szCs w:val="28"/>
        </w:rPr>
        <w:t>Вимоги до оформленні курсової роботи</w:t>
      </w:r>
      <w:r w:rsidR="002D4889">
        <w:rPr>
          <w:rFonts w:ascii="Times New Roman" w:hAnsi="Times New Roman"/>
          <w:sz w:val="28"/>
          <w:szCs w:val="28"/>
        </w:rPr>
        <w:t>………………………………………14</w:t>
      </w:r>
    </w:p>
    <w:p w:rsidR="00DF38C9" w:rsidRPr="00AC65A4" w:rsidRDefault="00DF38C9" w:rsidP="00E11E7A">
      <w:pPr>
        <w:spacing w:line="360" w:lineRule="auto"/>
        <w:rPr>
          <w:rFonts w:ascii="Times New Roman" w:hAnsi="Times New Roman"/>
          <w:sz w:val="28"/>
          <w:szCs w:val="28"/>
        </w:rPr>
      </w:pPr>
      <w:r w:rsidRPr="00AC65A4">
        <w:rPr>
          <w:rFonts w:ascii="Times New Roman" w:hAnsi="Times New Roman"/>
          <w:sz w:val="28"/>
          <w:szCs w:val="28"/>
        </w:rPr>
        <w:t xml:space="preserve">5. </w:t>
      </w:r>
      <w:r w:rsidR="002D4889">
        <w:rPr>
          <w:rFonts w:ascii="Times New Roman" w:hAnsi="Times New Roman"/>
          <w:sz w:val="28"/>
          <w:szCs w:val="28"/>
        </w:rPr>
        <w:t>Тематика курсових робіт……………………………………………………….17</w:t>
      </w:r>
    </w:p>
    <w:p w:rsidR="00DF38C9" w:rsidRPr="00AC65A4" w:rsidRDefault="00DF38C9" w:rsidP="00E11E7A">
      <w:pPr>
        <w:spacing w:line="360" w:lineRule="auto"/>
        <w:rPr>
          <w:rFonts w:ascii="Times New Roman" w:hAnsi="Times New Roman"/>
          <w:sz w:val="28"/>
          <w:szCs w:val="28"/>
        </w:rPr>
      </w:pPr>
      <w:r w:rsidRPr="00AC65A4">
        <w:rPr>
          <w:rFonts w:ascii="Times New Roman" w:hAnsi="Times New Roman"/>
          <w:sz w:val="28"/>
          <w:szCs w:val="28"/>
        </w:rPr>
        <w:t>6. Спи</w:t>
      </w:r>
      <w:r w:rsidR="002D4889">
        <w:rPr>
          <w:rFonts w:ascii="Times New Roman" w:hAnsi="Times New Roman"/>
          <w:sz w:val="28"/>
          <w:szCs w:val="28"/>
        </w:rPr>
        <w:t>сок рекомендованої літератури……………………………………………19</w:t>
      </w:r>
    </w:p>
    <w:p w:rsidR="00DF38C9" w:rsidRPr="00AC65A4" w:rsidRDefault="002D4889" w:rsidP="00E11E7A">
      <w:pPr>
        <w:spacing w:line="360" w:lineRule="auto"/>
        <w:rPr>
          <w:rFonts w:ascii="Times New Roman" w:hAnsi="Times New Roman"/>
          <w:sz w:val="28"/>
          <w:szCs w:val="28"/>
        </w:rPr>
      </w:pPr>
      <w:r w:rsidRPr="002D4889">
        <w:rPr>
          <w:rFonts w:ascii="Times New Roman" w:hAnsi="Times New Roman"/>
          <w:b/>
          <w:sz w:val="28"/>
          <w:szCs w:val="28"/>
        </w:rPr>
        <w:t>ДОДАТКИ</w:t>
      </w:r>
      <w:r>
        <w:rPr>
          <w:rFonts w:ascii="Times New Roman" w:hAnsi="Times New Roman"/>
          <w:sz w:val="28"/>
          <w:szCs w:val="28"/>
        </w:rPr>
        <w:t>…………………………………………………………………………21</w:t>
      </w:r>
      <w:r w:rsidR="00DF38C9" w:rsidRPr="00AC65A4">
        <w:rPr>
          <w:rFonts w:ascii="Times New Roman" w:hAnsi="Times New Roman"/>
          <w:sz w:val="28"/>
          <w:szCs w:val="28"/>
        </w:rPr>
        <w:t xml:space="preserve">                                                   </w:t>
      </w:r>
      <w:r>
        <w:rPr>
          <w:rFonts w:ascii="Times New Roman" w:hAnsi="Times New Roman"/>
          <w:sz w:val="28"/>
          <w:szCs w:val="28"/>
        </w:rPr>
        <w:t xml:space="preserve">                           </w:t>
      </w:r>
    </w:p>
    <w:p w:rsidR="00DF38C9" w:rsidRPr="00D93AEF" w:rsidRDefault="00DF38C9" w:rsidP="00E11E7A">
      <w:pPr>
        <w:jc w:val="center"/>
        <w:rPr>
          <w:rFonts w:ascii="Times New Roman" w:hAnsi="Times New Roman"/>
          <w:b/>
          <w:caps/>
          <w:sz w:val="28"/>
          <w:szCs w:val="28"/>
        </w:rPr>
      </w:pPr>
    </w:p>
    <w:p w:rsidR="00DF38C9" w:rsidRPr="00C24989" w:rsidRDefault="00DF38C9" w:rsidP="00E11E7A">
      <w:pPr>
        <w:pStyle w:val="ab"/>
        <w:spacing w:line="360" w:lineRule="auto"/>
        <w:rPr>
          <w:b w:val="0"/>
          <w:sz w:val="28"/>
          <w:szCs w:val="28"/>
        </w:rPr>
      </w:pPr>
    </w:p>
    <w:p w:rsidR="00DF38C9" w:rsidRPr="008D7089" w:rsidRDefault="00DF38C9" w:rsidP="008D7089">
      <w:pPr>
        <w:tabs>
          <w:tab w:val="left" w:pos="-1276"/>
          <w:tab w:val="left" w:pos="-284"/>
          <w:tab w:val="left" w:pos="-142"/>
          <w:tab w:val="left" w:pos="0"/>
          <w:tab w:val="left" w:pos="993"/>
        </w:tabs>
        <w:overflowPunct w:val="0"/>
        <w:autoSpaceDE w:val="0"/>
        <w:autoSpaceDN w:val="0"/>
        <w:adjustRightInd w:val="0"/>
        <w:spacing w:after="0" w:line="360" w:lineRule="auto"/>
        <w:ind w:firstLine="540"/>
        <w:jc w:val="center"/>
        <w:textAlignment w:val="baseline"/>
        <w:rPr>
          <w:rFonts w:ascii="Times New Roman" w:hAnsi="Times New Roman"/>
          <w:b/>
          <w:sz w:val="28"/>
          <w:szCs w:val="28"/>
        </w:rPr>
      </w:pPr>
      <w:r>
        <w:rPr>
          <w:caps/>
          <w:color w:val="000000"/>
        </w:rPr>
        <w:br w:type="page"/>
      </w:r>
      <w:r w:rsidRPr="008D7089">
        <w:rPr>
          <w:rFonts w:ascii="Times New Roman" w:hAnsi="Times New Roman"/>
          <w:b/>
          <w:sz w:val="28"/>
          <w:szCs w:val="28"/>
        </w:rPr>
        <w:lastRenderedPageBreak/>
        <w:t>ВСТУП</w:t>
      </w:r>
    </w:p>
    <w:p w:rsidR="00DF38C9" w:rsidRPr="008D7089" w:rsidRDefault="00DF38C9" w:rsidP="008D7089">
      <w:pPr>
        <w:tabs>
          <w:tab w:val="left" w:pos="0"/>
        </w:tabs>
        <w:spacing w:after="0" w:line="360" w:lineRule="auto"/>
        <w:ind w:firstLine="540"/>
        <w:jc w:val="center"/>
        <w:rPr>
          <w:rFonts w:ascii="Times New Roman" w:hAnsi="Times New Roman"/>
          <w:b/>
          <w:sz w:val="28"/>
          <w:szCs w:val="28"/>
        </w:rPr>
      </w:pPr>
    </w:p>
    <w:p w:rsidR="00DF38C9" w:rsidRPr="008D7089" w:rsidRDefault="00DF38C9" w:rsidP="008D7089">
      <w:pPr>
        <w:pStyle w:val="21"/>
        <w:spacing w:after="0" w:line="360" w:lineRule="auto"/>
        <w:ind w:left="0" w:firstLine="539"/>
        <w:jc w:val="both"/>
        <w:rPr>
          <w:rFonts w:ascii="Times New Roman" w:hAnsi="Times New Roman"/>
          <w:sz w:val="28"/>
          <w:szCs w:val="28"/>
        </w:rPr>
      </w:pPr>
      <w:r w:rsidRPr="008D7089">
        <w:rPr>
          <w:rStyle w:val="af"/>
          <w:rFonts w:ascii="Times New Roman" w:hAnsi="Times New Roman"/>
          <w:sz w:val="28"/>
          <w:szCs w:val="28"/>
        </w:rPr>
        <w:t xml:space="preserve">Мета дисципліни: </w:t>
      </w:r>
      <w:r w:rsidRPr="008D7089">
        <w:rPr>
          <w:rFonts w:ascii="Times New Roman" w:hAnsi="Times New Roman"/>
          <w:sz w:val="28"/>
          <w:szCs w:val="28"/>
        </w:rPr>
        <w:t>формування у студентів теоретичних знань, оволодіння сучасними методологічними інструментами та практичними навичками для ефективного управління людськими ресурсами підприємств, установ і організацій з боку майбутніх фахівців в сучасному бізнес-середовищі.</w:t>
      </w:r>
    </w:p>
    <w:p w:rsidR="00DF38C9" w:rsidRPr="008D7089" w:rsidRDefault="00DF38C9" w:rsidP="008D7089">
      <w:pPr>
        <w:tabs>
          <w:tab w:val="left" w:pos="993"/>
        </w:tabs>
        <w:spacing w:after="0" w:line="360" w:lineRule="auto"/>
        <w:ind w:firstLine="539"/>
        <w:jc w:val="both"/>
        <w:rPr>
          <w:rStyle w:val="af"/>
          <w:rFonts w:ascii="Times New Roman" w:hAnsi="Times New Roman"/>
          <w:b w:val="0"/>
          <w:bCs/>
          <w:sz w:val="28"/>
          <w:szCs w:val="28"/>
        </w:rPr>
      </w:pPr>
      <w:r w:rsidRPr="008D7089">
        <w:rPr>
          <w:rStyle w:val="af"/>
          <w:rFonts w:ascii="Times New Roman" w:hAnsi="Times New Roman"/>
          <w:sz w:val="28"/>
          <w:szCs w:val="28"/>
        </w:rPr>
        <w:t xml:space="preserve">Завдання полягають у </w:t>
      </w:r>
    </w:p>
    <w:p w:rsidR="00DF38C9" w:rsidRPr="008D7089" w:rsidRDefault="00DF38C9" w:rsidP="008D7089">
      <w:pPr>
        <w:numPr>
          <w:ilvl w:val="0"/>
          <w:numId w:val="19"/>
        </w:numPr>
        <w:tabs>
          <w:tab w:val="clear" w:pos="1429"/>
          <w:tab w:val="left" w:pos="993"/>
        </w:tabs>
        <w:spacing w:after="0" w:line="360" w:lineRule="auto"/>
        <w:ind w:left="0" w:firstLine="539"/>
        <w:jc w:val="both"/>
        <w:rPr>
          <w:rFonts w:ascii="Times New Roman" w:hAnsi="Times New Roman"/>
          <w:sz w:val="28"/>
          <w:szCs w:val="28"/>
        </w:rPr>
      </w:pPr>
      <w:r w:rsidRPr="008D7089">
        <w:rPr>
          <w:rFonts w:ascii="Times New Roman" w:hAnsi="Times New Roman"/>
          <w:sz w:val="28"/>
          <w:szCs w:val="28"/>
        </w:rPr>
        <w:t xml:space="preserve"> ознайомленні студентів з теоретичними основами процесів та інструментів управління персоналом на основі обраних моделей реалізації функції персоналу; </w:t>
      </w:r>
    </w:p>
    <w:p w:rsidR="00DF38C9" w:rsidRPr="008D7089" w:rsidRDefault="00DF38C9" w:rsidP="008D7089">
      <w:pPr>
        <w:numPr>
          <w:ilvl w:val="0"/>
          <w:numId w:val="19"/>
        </w:numPr>
        <w:tabs>
          <w:tab w:val="clear" w:pos="1429"/>
          <w:tab w:val="left" w:pos="993"/>
        </w:tabs>
        <w:spacing w:after="0" w:line="360" w:lineRule="auto"/>
        <w:ind w:left="0" w:firstLine="539"/>
        <w:jc w:val="both"/>
        <w:rPr>
          <w:rFonts w:ascii="Times New Roman" w:hAnsi="Times New Roman"/>
          <w:sz w:val="28"/>
          <w:szCs w:val="28"/>
        </w:rPr>
      </w:pPr>
      <w:r w:rsidRPr="008D7089">
        <w:rPr>
          <w:rFonts w:ascii="Times New Roman" w:hAnsi="Times New Roman"/>
          <w:sz w:val="28"/>
          <w:szCs w:val="28"/>
        </w:rPr>
        <w:t xml:space="preserve">теоретична підготовка студентів для створення кадрових документів; </w:t>
      </w:r>
    </w:p>
    <w:p w:rsidR="00DF38C9" w:rsidRPr="008D7089" w:rsidRDefault="00DF38C9" w:rsidP="008D7089">
      <w:pPr>
        <w:numPr>
          <w:ilvl w:val="0"/>
          <w:numId w:val="19"/>
        </w:numPr>
        <w:tabs>
          <w:tab w:val="clear" w:pos="1429"/>
          <w:tab w:val="left" w:pos="993"/>
        </w:tabs>
        <w:spacing w:after="0" w:line="360" w:lineRule="auto"/>
        <w:ind w:left="0" w:firstLine="539"/>
        <w:jc w:val="both"/>
        <w:rPr>
          <w:rFonts w:ascii="Times New Roman" w:hAnsi="Times New Roman"/>
          <w:sz w:val="28"/>
          <w:szCs w:val="28"/>
        </w:rPr>
      </w:pPr>
      <w:r w:rsidRPr="008D7089">
        <w:rPr>
          <w:rFonts w:ascii="Times New Roman" w:hAnsi="Times New Roman"/>
          <w:sz w:val="28"/>
          <w:szCs w:val="28"/>
        </w:rPr>
        <w:t>формування навичок, необхідних для створення правил і процедур, пов’язаних із застосуванням кадрових документів.</w:t>
      </w:r>
    </w:p>
    <w:p w:rsidR="00DF38C9" w:rsidRPr="008D7089" w:rsidRDefault="00DF38C9" w:rsidP="008D7089">
      <w:pPr>
        <w:tabs>
          <w:tab w:val="left" w:pos="1134"/>
        </w:tabs>
        <w:spacing w:after="0" w:line="360" w:lineRule="auto"/>
        <w:ind w:firstLine="539"/>
        <w:jc w:val="both"/>
        <w:rPr>
          <w:rFonts w:ascii="Times New Roman" w:hAnsi="Times New Roman"/>
          <w:sz w:val="28"/>
          <w:szCs w:val="28"/>
        </w:rPr>
      </w:pPr>
      <w:r w:rsidRPr="008D7089">
        <w:rPr>
          <w:rFonts w:ascii="Times New Roman" w:hAnsi="Times New Roman"/>
          <w:sz w:val="28"/>
          <w:szCs w:val="28"/>
        </w:rPr>
        <w:t xml:space="preserve">У результаті вивчення навчальної дисципліни студент оволодіває такими компетентностями: </w:t>
      </w:r>
    </w:p>
    <w:p w:rsidR="00DF38C9" w:rsidRPr="008D7089" w:rsidRDefault="00DF38C9" w:rsidP="008D7089">
      <w:pPr>
        <w:tabs>
          <w:tab w:val="left" w:pos="1134"/>
        </w:tabs>
        <w:spacing w:after="0" w:line="360" w:lineRule="auto"/>
        <w:ind w:firstLine="539"/>
        <w:jc w:val="both"/>
        <w:rPr>
          <w:rFonts w:ascii="Times New Roman" w:hAnsi="Times New Roman"/>
          <w:b/>
          <w:bCs/>
          <w:sz w:val="28"/>
          <w:szCs w:val="28"/>
        </w:rPr>
      </w:pPr>
      <w:r w:rsidRPr="008D7089">
        <w:rPr>
          <w:rFonts w:ascii="Times New Roman" w:hAnsi="Times New Roman"/>
          <w:b/>
          <w:bCs/>
          <w:sz w:val="28"/>
          <w:szCs w:val="28"/>
        </w:rPr>
        <w:t xml:space="preserve">І. Загальнопредметні: </w:t>
      </w:r>
    </w:p>
    <w:p w:rsidR="00DF38C9" w:rsidRPr="008D7089" w:rsidRDefault="00DF38C9" w:rsidP="008D7089">
      <w:pPr>
        <w:tabs>
          <w:tab w:val="left" w:pos="382"/>
          <w:tab w:val="left" w:pos="474"/>
        </w:tabs>
        <w:spacing w:after="0" w:line="360" w:lineRule="auto"/>
        <w:ind w:firstLine="539"/>
        <w:jc w:val="both"/>
        <w:rPr>
          <w:rFonts w:ascii="Times New Roman" w:hAnsi="Times New Roman"/>
          <w:sz w:val="28"/>
          <w:szCs w:val="28"/>
        </w:rPr>
      </w:pPr>
      <w:r w:rsidRPr="008D7089">
        <w:rPr>
          <w:rFonts w:ascii="Times New Roman" w:hAnsi="Times New Roman"/>
          <w:sz w:val="28"/>
          <w:szCs w:val="28"/>
        </w:rPr>
        <w:t>- здатність до дієвої світоглядної позиції, можливість оперувати філософськими категоріями і поняттями, захищати власну точку зору, не руйнуючи відносин;</w:t>
      </w:r>
    </w:p>
    <w:p w:rsidR="00DF38C9" w:rsidRPr="008D7089" w:rsidRDefault="00DF38C9" w:rsidP="008D7089">
      <w:pPr>
        <w:tabs>
          <w:tab w:val="left" w:pos="382"/>
          <w:tab w:val="left" w:pos="474"/>
        </w:tabs>
        <w:spacing w:after="0" w:line="360" w:lineRule="auto"/>
        <w:ind w:firstLine="539"/>
        <w:jc w:val="both"/>
        <w:rPr>
          <w:rFonts w:ascii="Times New Roman" w:hAnsi="Times New Roman"/>
          <w:sz w:val="28"/>
          <w:szCs w:val="28"/>
        </w:rPr>
      </w:pPr>
      <w:r w:rsidRPr="008D7089">
        <w:rPr>
          <w:rFonts w:ascii="Times New Roman" w:hAnsi="Times New Roman"/>
          <w:sz w:val="28"/>
          <w:szCs w:val="28"/>
        </w:rPr>
        <w:t>-здатність до абстрактного мислення, аналізу, синтезу. та встановлення взаємозв’язків між явищами та процесами.</w:t>
      </w:r>
    </w:p>
    <w:p w:rsidR="00DF38C9" w:rsidRPr="008D7089" w:rsidRDefault="00DF38C9" w:rsidP="008D7089">
      <w:pPr>
        <w:spacing w:after="0" w:line="360" w:lineRule="auto"/>
        <w:ind w:firstLine="539"/>
        <w:jc w:val="both"/>
        <w:rPr>
          <w:rFonts w:ascii="Times New Roman" w:hAnsi="Times New Roman"/>
          <w:sz w:val="28"/>
          <w:szCs w:val="28"/>
        </w:rPr>
      </w:pPr>
      <w:r w:rsidRPr="008D7089">
        <w:rPr>
          <w:rFonts w:ascii="Times New Roman" w:hAnsi="Times New Roman"/>
          <w:sz w:val="28"/>
          <w:szCs w:val="28"/>
        </w:rPr>
        <w:t>- здатність до саморозвитку, підвищенню кваліфікації та майстерності.</w:t>
      </w:r>
    </w:p>
    <w:p w:rsidR="00DF38C9" w:rsidRPr="008D7089" w:rsidRDefault="00DF38C9" w:rsidP="008D7089">
      <w:pPr>
        <w:tabs>
          <w:tab w:val="left" w:pos="1134"/>
        </w:tabs>
        <w:spacing w:after="0" w:line="360" w:lineRule="auto"/>
        <w:ind w:firstLine="539"/>
        <w:jc w:val="both"/>
        <w:rPr>
          <w:rFonts w:ascii="Times New Roman" w:hAnsi="Times New Roman"/>
          <w:b/>
          <w:sz w:val="28"/>
          <w:szCs w:val="28"/>
        </w:rPr>
      </w:pPr>
      <w:r w:rsidRPr="008D7089">
        <w:rPr>
          <w:rFonts w:ascii="Times New Roman" w:hAnsi="Times New Roman"/>
          <w:b/>
          <w:sz w:val="28"/>
          <w:szCs w:val="28"/>
        </w:rPr>
        <w:t xml:space="preserve">ІІ. Фахові: </w:t>
      </w:r>
    </w:p>
    <w:p w:rsidR="00DF38C9" w:rsidRPr="008D7089" w:rsidRDefault="00DF38C9" w:rsidP="008D7089">
      <w:pPr>
        <w:numPr>
          <w:ilvl w:val="0"/>
          <w:numId w:val="20"/>
        </w:numPr>
        <w:tabs>
          <w:tab w:val="clear" w:pos="1980"/>
          <w:tab w:val="num" w:pos="0"/>
        </w:tabs>
        <w:spacing w:after="0" w:line="360" w:lineRule="auto"/>
        <w:ind w:left="0" w:firstLine="539"/>
        <w:jc w:val="both"/>
        <w:rPr>
          <w:rFonts w:ascii="Times New Roman" w:hAnsi="Times New Roman"/>
          <w:color w:val="000000"/>
          <w:sz w:val="28"/>
          <w:szCs w:val="28"/>
        </w:rPr>
      </w:pPr>
      <w:r w:rsidRPr="008D7089">
        <w:rPr>
          <w:rFonts w:ascii="Times New Roman" w:hAnsi="Times New Roman"/>
          <w:color w:val="000000"/>
          <w:sz w:val="28"/>
          <w:szCs w:val="28"/>
        </w:rPr>
        <w:t>розробляти основні контури стратегії управління людськими ресурсами в залежності від конкретної ситуації;</w:t>
      </w:r>
    </w:p>
    <w:p w:rsidR="00DF38C9" w:rsidRPr="008D7089" w:rsidRDefault="00DF38C9" w:rsidP="008D7089">
      <w:pPr>
        <w:numPr>
          <w:ilvl w:val="0"/>
          <w:numId w:val="20"/>
        </w:numPr>
        <w:tabs>
          <w:tab w:val="clear" w:pos="1980"/>
          <w:tab w:val="num" w:pos="0"/>
        </w:tabs>
        <w:spacing w:after="0" w:line="360" w:lineRule="auto"/>
        <w:ind w:left="0" w:firstLine="539"/>
        <w:jc w:val="both"/>
        <w:rPr>
          <w:rFonts w:ascii="Times New Roman" w:hAnsi="Times New Roman"/>
          <w:color w:val="000000"/>
          <w:sz w:val="28"/>
          <w:szCs w:val="28"/>
        </w:rPr>
      </w:pPr>
      <w:r w:rsidRPr="008D7089">
        <w:rPr>
          <w:rFonts w:ascii="Times New Roman" w:hAnsi="Times New Roman"/>
          <w:color w:val="000000"/>
          <w:sz w:val="28"/>
          <w:szCs w:val="28"/>
        </w:rPr>
        <w:t>•визначати і розподіляти завдання стратегічного управління людськими ресурсами між службою управління людськими ресурсами, лінійними та функціональними керівниками, іншими суб’єктами стратегічного управління людськими ресурсами;</w:t>
      </w:r>
    </w:p>
    <w:p w:rsidR="00DF38C9" w:rsidRPr="008D7089" w:rsidRDefault="00DF38C9" w:rsidP="008D7089">
      <w:pPr>
        <w:numPr>
          <w:ilvl w:val="0"/>
          <w:numId w:val="20"/>
        </w:numPr>
        <w:tabs>
          <w:tab w:val="clear" w:pos="1980"/>
          <w:tab w:val="num" w:pos="0"/>
        </w:tabs>
        <w:spacing w:after="0" w:line="360" w:lineRule="auto"/>
        <w:ind w:left="0" w:firstLine="539"/>
        <w:jc w:val="both"/>
        <w:rPr>
          <w:rFonts w:ascii="Times New Roman" w:hAnsi="Times New Roman"/>
          <w:color w:val="000000"/>
          <w:sz w:val="28"/>
          <w:szCs w:val="28"/>
        </w:rPr>
      </w:pPr>
      <w:r w:rsidRPr="008D7089">
        <w:rPr>
          <w:rFonts w:ascii="Times New Roman" w:hAnsi="Times New Roman"/>
          <w:color w:val="000000"/>
          <w:sz w:val="28"/>
          <w:szCs w:val="28"/>
        </w:rPr>
        <w:t>• аналізувати та встановлювати відповідність між стратегією розвитку організації і стратегією управління людськими ресурсами;</w:t>
      </w:r>
    </w:p>
    <w:p w:rsidR="00DF38C9" w:rsidRPr="008D7089" w:rsidRDefault="00DF38C9" w:rsidP="008D7089">
      <w:pPr>
        <w:numPr>
          <w:ilvl w:val="0"/>
          <w:numId w:val="20"/>
        </w:numPr>
        <w:tabs>
          <w:tab w:val="clear" w:pos="1980"/>
          <w:tab w:val="num" w:pos="0"/>
        </w:tabs>
        <w:spacing w:after="0" w:line="360" w:lineRule="auto"/>
        <w:ind w:left="0" w:firstLine="539"/>
        <w:jc w:val="both"/>
        <w:rPr>
          <w:rFonts w:ascii="Times New Roman" w:hAnsi="Times New Roman"/>
          <w:color w:val="000000"/>
          <w:sz w:val="28"/>
          <w:szCs w:val="28"/>
        </w:rPr>
      </w:pPr>
      <w:r w:rsidRPr="008D7089">
        <w:rPr>
          <w:rFonts w:ascii="Times New Roman" w:hAnsi="Times New Roman"/>
          <w:color w:val="000000"/>
          <w:sz w:val="28"/>
          <w:szCs w:val="28"/>
        </w:rPr>
        <w:lastRenderedPageBreak/>
        <w:t>• проводити діагностику внутрішніх і зовнішніх сторін організації в аспекті її основної складової – людських ресурсів;</w:t>
      </w:r>
    </w:p>
    <w:p w:rsidR="00DF38C9" w:rsidRPr="008D7089" w:rsidRDefault="00DF38C9" w:rsidP="008D7089">
      <w:pPr>
        <w:numPr>
          <w:ilvl w:val="0"/>
          <w:numId w:val="20"/>
        </w:numPr>
        <w:tabs>
          <w:tab w:val="clear" w:pos="1980"/>
          <w:tab w:val="num" w:pos="0"/>
        </w:tabs>
        <w:spacing w:after="0" w:line="360" w:lineRule="auto"/>
        <w:ind w:left="0" w:firstLine="539"/>
        <w:jc w:val="both"/>
        <w:rPr>
          <w:rFonts w:ascii="Times New Roman" w:hAnsi="Times New Roman"/>
          <w:color w:val="000000"/>
          <w:sz w:val="28"/>
          <w:szCs w:val="28"/>
        </w:rPr>
      </w:pPr>
      <w:r w:rsidRPr="008D7089">
        <w:rPr>
          <w:rFonts w:ascii="Times New Roman" w:hAnsi="Times New Roman"/>
          <w:color w:val="000000"/>
          <w:sz w:val="28"/>
          <w:szCs w:val="28"/>
        </w:rPr>
        <w:t>• уміти  формулювати стратегію управління людськими ресурсами відповідно до загальних стратегій розвитку організації;</w:t>
      </w:r>
    </w:p>
    <w:p w:rsidR="00DF38C9" w:rsidRPr="008D7089" w:rsidRDefault="00DF38C9" w:rsidP="008D7089">
      <w:pPr>
        <w:numPr>
          <w:ilvl w:val="0"/>
          <w:numId w:val="20"/>
        </w:numPr>
        <w:tabs>
          <w:tab w:val="clear" w:pos="1980"/>
          <w:tab w:val="num" w:pos="0"/>
        </w:tabs>
        <w:spacing w:after="0" w:line="360" w:lineRule="auto"/>
        <w:ind w:left="0" w:firstLine="539"/>
        <w:jc w:val="both"/>
        <w:rPr>
          <w:rFonts w:ascii="Times New Roman" w:hAnsi="Times New Roman"/>
          <w:color w:val="000000"/>
          <w:sz w:val="28"/>
          <w:szCs w:val="28"/>
        </w:rPr>
      </w:pPr>
      <w:r w:rsidRPr="008D7089">
        <w:rPr>
          <w:rFonts w:ascii="Times New Roman" w:hAnsi="Times New Roman"/>
          <w:color w:val="000000"/>
          <w:sz w:val="28"/>
          <w:szCs w:val="28"/>
        </w:rPr>
        <w:t>•розробляти заходи, плани організаційно-технічних перетворень для реалізації стратегії управління людськими ресурсами</w:t>
      </w:r>
    </w:p>
    <w:p w:rsidR="00DF38C9" w:rsidRPr="008D7089" w:rsidRDefault="00DF38C9" w:rsidP="008D7089">
      <w:pPr>
        <w:pStyle w:val="af2"/>
        <w:spacing w:before="0" w:beforeAutospacing="0" w:after="0" w:afterAutospacing="0" w:line="360" w:lineRule="auto"/>
        <w:ind w:firstLine="539"/>
        <w:rPr>
          <w:color w:val="000000"/>
          <w:sz w:val="28"/>
          <w:szCs w:val="28"/>
        </w:rPr>
      </w:pPr>
      <w:r w:rsidRPr="008D7089">
        <w:rPr>
          <w:color w:val="000000"/>
          <w:sz w:val="28"/>
          <w:szCs w:val="28"/>
        </w:rPr>
        <w:t>На вивчення навчальної дисципліни відводиться 240 годин /8 кредитів, в тому числі  ECTS, в тому числі 1 кредит на виконання курсової роботи.</w:t>
      </w:r>
    </w:p>
    <w:p w:rsidR="00DF38C9" w:rsidRDefault="00DF38C9" w:rsidP="00E11E7A">
      <w:pPr>
        <w:tabs>
          <w:tab w:val="left" w:pos="0"/>
          <w:tab w:val="left" w:pos="284"/>
          <w:tab w:val="left" w:pos="900"/>
        </w:tabs>
        <w:jc w:val="both"/>
        <w:rPr>
          <w:szCs w:val="28"/>
        </w:rPr>
      </w:pPr>
    </w:p>
    <w:p w:rsidR="00DF38C9" w:rsidRPr="00502535" w:rsidRDefault="00DF38C9" w:rsidP="008D7089">
      <w:pPr>
        <w:jc w:val="center"/>
        <w:rPr>
          <w:rFonts w:ascii="Times New Roman" w:hAnsi="Times New Roman"/>
          <w:b/>
          <w:sz w:val="28"/>
          <w:szCs w:val="28"/>
        </w:rPr>
      </w:pPr>
      <w:r>
        <w:rPr>
          <w:rFonts w:ascii="Times New Roman" w:hAnsi="Times New Roman"/>
          <w:b/>
          <w:sz w:val="28"/>
          <w:szCs w:val="28"/>
        </w:rPr>
        <w:br w:type="page"/>
      </w:r>
      <w:r w:rsidRPr="00502535">
        <w:rPr>
          <w:rFonts w:ascii="Times New Roman" w:hAnsi="Times New Roman"/>
          <w:b/>
          <w:sz w:val="28"/>
          <w:szCs w:val="28"/>
        </w:rPr>
        <w:lastRenderedPageBreak/>
        <w:t>1. ЗАГАЛЬНІ ПОЛОЖЕННЯ</w:t>
      </w:r>
    </w:p>
    <w:p w:rsidR="00DF38C9" w:rsidRPr="00502535" w:rsidRDefault="00DF38C9" w:rsidP="002D4889">
      <w:pPr>
        <w:tabs>
          <w:tab w:val="left" w:pos="0"/>
        </w:tabs>
        <w:spacing w:after="0" w:line="240" w:lineRule="auto"/>
        <w:jc w:val="both"/>
        <w:rPr>
          <w:rFonts w:ascii="Times New Roman" w:hAnsi="Times New Roman"/>
          <w:sz w:val="28"/>
          <w:szCs w:val="28"/>
        </w:rPr>
      </w:pP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Курсова робота з дисципліни «</w:t>
      </w:r>
      <w:r>
        <w:rPr>
          <w:rFonts w:ascii="Times New Roman" w:hAnsi="Times New Roman"/>
          <w:sz w:val="28"/>
          <w:szCs w:val="28"/>
        </w:rPr>
        <w:t>Стратегічне управління людськими ресурсами</w:t>
      </w:r>
      <w:r w:rsidRPr="00E3701B">
        <w:rPr>
          <w:rFonts w:ascii="Times New Roman" w:hAnsi="Times New Roman"/>
          <w:sz w:val="28"/>
          <w:szCs w:val="28"/>
        </w:rPr>
        <w:t xml:space="preserve">» є самостійною учбово-дослідницькою роботою і важливим етапом у вивченні студентами матеріалу курсу. Вона дозволяє більш глибоко засвоїти його положення, виводи, закони, допомагає набути досвіду самостійного здобуття знань.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Основними цілями курсової роботи є:</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 поглиблення і закріплення знань з курсу </w:t>
      </w:r>
      <w:r>
        <w:rPr>
          <w:rFonts w:ascii="Times New Roman" w:hAnsi="Times New Roman"/>
          <w:sz w:val="28"/>
          <w:szCs w:val="28"/>
        </w:rPr>
        <w:t>стратегічного управління людськими ресурсами</w:t>
      </w:r>
      <w:r w:rsidRPr="00E3701B">
        <w:rPr>
          <w:rFonts w:ascii="Times New Roman" w:hAnsi="Times New Roman"/>
          <w:sz w:val="28"/>
          <w:szCs w:val="28"/>
        </w:rPr>
        <w:t xml:space="preserve">;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 розвиток навиків самостійної роботи з науковою і довідковою літературою, нормативними документами, матеріалами періодичного друку;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розвиток уміння пов'язувати теоретичні положення з умовами реальної економічної ситуації в країні і світі;</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 придбання навиків самостійного наукового аналізу і узагальнення економічних явищ і процесів з метою використання їх при розробці наукових проблем </w:t>
      </w:r>
      <w:r>
        <w:rPr>
          <w:rFonts w:ascii="Times New Roman" w:hAnsi="Times New Roman"/>
          <w:sz w:val="28"/>
          <w:szCs w:val="28"/>
        </w:rPr>
        <w:t>стратегічного управління людськими ресурсами</w:t>
      </w:r>
      <w:r w:rsidRPr="00E3701B">
        <w:rPr>
          <w:rFonts w:ascii="Times New Roman" w:hAnsi="Times New Roman"/>
          <w:sz w:val="28"/>
          <w:szCs w:val="28"/>
        </w:rPr>
        <w:t xml:space="preserve">. </w:t>
      </w:r>
    </w:p>
    <w:p w:rsidR="00DF38C9" w:rsidRPr="00E3701B"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Виконана курсова робота повинна показати, як студент опанував знання з курсу </w:t>
      </w:r>
      <w:r>
        <w:rPr>
          <w:rFonts w:ascii="Times New Roman" w:hAnsi="Times New Roman"/>
          <w:sz w:val="28"/>
          <w:szCs w:val="28"/>
        </w:rPr>
        <w:t>«Стратегічне управління людськими ресурсами»</w:t>
      </w:r>
      <w:r w:rsidRPr="00E3701B">
        <w:rPr>
          <w:rFonts w:ascii="Times New Roman" w:hAnsi="Times New Roman"/>
          <w:sz w:val="28"/>
          <w:szCs w:val="28"/>
        </w:rPr>
        <w:t>, чи може він користуватися цими знаннями при вивченні і викладі певної проблеми, чи уміє аналізувати фактичний матеріал і статистичні дані, робити узагальнення, виводи і пропозиції.</w:t>
      </w:r>
    </w:p>
    <w:p w:rsidR="00DF38C9" w:rsidRDefault="00DF38C9" w:rsidP="002D4889">
      <w:pPr>
        <w:spacing w:after="0" w:line="360" w:lineRule="auto"/>
        <w:ind w:firstLine="539"/>
        <w:jc w:val="center"/>
        <w:rPr>
          <w:rFonts w:ascii="Times New Roman" w:hAnsi="Times New Roman"/>
          <w:b/>
          <w:sz w:val="28"/>
          <w:szCs w:val="28"/>
        </w:rPr>
      </w:pPr>
      <w:r w:rsidRPr="00502535">
        <w:rPr>
          <w:rFonts w:ascii="Times New Roman" w:hAnsi="Times New Roman"/>
          <w:sz w:val="28"/>
          <w:szCs w:val="28"/>
        </w:rPr>
        <w:br w:type="page"/>
      </w:r>
      <w:r w:rsidRPr="002D4889">
        <w:rPr>
          <w:rFonts w:ascii="Times New Roman" w:hAnsi="Times New Roman"/>
          <w:b/>
          <w:sz w:val="28"/>
          <w:szCs w:val="28"/>
        </w:rPr>
        <w:lastRenderedPageBreak/>
        <w:t>2. ОРГАНІЗАЦІЯ ВИКОНАННЯ КУРСОВОЇ РОБОТИ</w:t>
      </w:r>
    </w:p>
    <w:p w:rsidR="002D4889" w:rsidRPr="002D4889" w:rsidRDefault="002D4889" w:rsidP="002D4889">
      <w:pPr>
        <w:spacing w:after="0" w:line="360" w:lineRule="auto"/>
        <w:ind w:firstLine="539"/>
        <w:jc w:val="center"/>
        <w:rPr>
          <w:rFonts w:ascii="Times New Roman" w:hAnsi="Times New Roman"/>
          <w:b/>
          <w:sz w:val="28"/>
          <w:szCs w:val="28"/>
        </w:rPr>
      </w:pPr>
    </w:p>
    <w:p w:rsidR="00DF38C9" w:rsidRDefault="00DF38C9" w:rsidP="00E11E7A">
      <w:pPr>
        <w:spacing w:after="0" w:line="360" w:lineRule="auto"/>
        <w:ind w:firstLine="539"/>
        <w:jc w:val="both"/>
        <w:rPr>
          <w:rFonts w:ascii="Times New Roman" w:hAnsi="Times New Roman"/>
          <w:sz w:val="28"/>
          <w:szCs w:val="28"/>
        </w:rPr>
      </w:pPr>
      <w:r>
        <w:rPr>
          <w:rFonts w:ascii="Times New Roman" w:hAnsi="Times New Roman"/>
          <w:sz w:val="28"/>
          <w:szCs w:val="28"/>
        </w:rPr>
        <w:t>2</w:t>
      </w:r>
      <w:r w:rsidRPr="00E3701B">
        <w:rPr>
          <w:rFonts w:ascii="Times New Roman" w:hAnsi="Times New Roman"/>
          <w:sz w:val="28"/>
          <w:szCs w:val="28"/>
        </w:rPr>
        <w:t>.1. Основні вимоги до курсової роботи</w:t>
      </w:r>
      <w:r>
        <w:rPr>
          <w:rFonts w:ascii="Times New Roman" w:hAnsi="Times New Roman"/>
          <w:sz w:val="28"/>
          <w:szCs w:val="28"/>
        </w:rPr>
        <w:t>:</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робота має бути виконана самостійно;</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зміст роботи повинен розкривати вибрану тему;</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у роботі повинні міститися елементи наукового аналізу, виявлятися зв'язок теорії з практикою сучасного економічного життя;</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структура і оформлення курсової роботи повинні строго відповідати вимогам, що пред'являються;</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 робота повинна містити статистичні дані, таблиці, діаграми, схеми, графіки і др.; - у тексті роботи мають бути чіткі формулювання, відповідні виводи або резюме. </w:t>
      </w:r>
    </w:p>
    <w:p w:rsidR="00DF38C9" w:rsidRDefault="00DF38C9" w:rsidP="00E11E7A">
      <w:pPr>
        <w:spacing w:after="0" w:line="360" w:lineRule="auto"/>
        <w:ind w:firstLine="539"/>
        <w:jc w:val="both"/>
        <w:rPr>
          <w:rFonts w:ascii="Times New Roman" w:hAnsi="Times New Roman"/>
          <w:sz w:val="28"/>
          <w:szCs w:val="28"/>
        </w:rPr>
      </w:pPr>
    </w:p>
    <w:p w:rsidR="00DF38C9" w:rsidRDefault="00DF38C9" w:rsidP="00E11E7A">
      <w:pPr>
        <w:spacing w:after="0" w:line="360" w:lineRule="auto"/>
        <w:ind w:firstLine="539"/>
        <w:jc w:val="both"/>
        <w:rPr>
          <w:rFonts w:ascii="Times New Roman" w:hAnsi="Times New Roman"/>
          <w:sz w:val="28"/>
          <w:szCs w:val="28"/>
        </w:rPr>
      </w:pPr>
      <w:r>
        <w:rPr>
          <w:rFonts w:ascii="Times New Roman" w:hAnsi="Times New Roman"/>
          <w:sz w:val="28"/>
          <w:szCs w:val="28"/>
        </w:rPr>
        <w:t>2</w:t>
      </w:r>
      <w:r w:rsidRPr="00E3701B">
        <w:rPr>
          <w:rFonts w:ascii="Times New Roman" w:hAnsi="Times New Roman"/>
          <w:sz w:val="28"/>
          <w:szCs w:val="28"/>
        </w:rPr>
        <w:t>.2 Керівництво курсовою роботою</w:t>
      </w:r>
      <w:r>
        <w:rPr>
          <w:rFonts w:ascii="Times New Roman" w:hAnsi="Times New Roman"/>
          <w:sz w:val="28"/>
          <w:szCs w:val="28"/>
        </w:rPr>
        <w:t>.</w:t>
      </w:r>
      <w:r w:rsidRPr="00E3701B">
        <w:rPr>
          <w:rFonts w:ascii="Times New Roman" w:hAnsi="Times New Roman"/>
          <w:sz w:val="28"/>
          <w:szCs w:val="28"/>
        </w:rPr>
        <w:t xml:space="preserve"> Науковим керівником курсової роботи призначається викладач кафедри.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Науковий керівник: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надає допомогу студентові у виборі теми, стверджує назву теми, вибраної студентом;</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надає студентові допомогу в складанні плану роботи, зміни в плані, що виникли в ході виконання курсової роботи, мають бути погоджені з науковим керівником;</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дає систематичні, передбачені розкладом консультації;</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перевіряє виконану студентом роботу, пише рецензію, в якій показуються позитивні сторони і недоліки роботи, обґрунтовується оцінка.</w:t>
      </w:r>
    </w:p>
    <w:p w:rsidR="00DF38C9" w:rsidRDefault="00DF38C9" w:rsidP="00E11E7A">
      <w:pPr>
        <w:spacing w:after="0" w:line="360" w:lineRule="auto"/>
        <w:ind w:firstLine="539"/>
        <w:jc w:val="both"/>
        <w:rPr>
          <w:rFonts w:ascii="Times New Roman" w:hAnsi="Times New Roman"/>
          <w:sz w:val="28"/>
          <w:szCs w:val="28"/>
        </w:rPr>
      </w:pPr>
      <w:r>
        <w:rPr>
          <w:rFonts w:ascii="Times New Roman" w:hAnsi="Times New Roman"/>
          <w:sz w:val="28"/>
          <w:szCs w:val="28"/>
        </w:rPr>
        <w:t>2</w:t>
      </w:r>
      <w:r w:rsidRPr="00E3701B">
        <w:rPr>
          <w:rFonts w:ascii="Times New Roman" w:hAnsi="Times New Roman"/>
          <w:sz w:val="28"/>
          <w:szCs w:val="28"/>
        </w:rPr>
        <w:t>.3 Вибір теми</w:t>
      </w:r>
      <w:r>
        <w:rPr>
          <w:rFonts w:ascii="Times New Roman" w:hAnsi="Times New Roman"/>
          <w:sz w:val="28"/>
          <w:szCs w:val="28"/>
        </w:rPr>
        <w:t>.</w:t>
      </w:r>
      <w:r w:rsidRPr="00E3701B">
        <w:rPr>
          <w:rFonts w:ascii="Times New Roman" w:hAnsi="Times New Roman"/>
          <w:sz w:val="28"/>
          <w:szCs w:val="28"/>
        </w:rPr>
        <w:t xml:space="preserve"> </w:t>
      </w:r>
    </w:p>
    <w:p w:rsidR="00DF38C9" w:rsidRDefault="00DF38C9" w:rsidP="00E11E7A">
      <w:pPr>
        <w:spacing w:after="0" w:line="360" w:lineRule="auto"/>
        <w:ind w:firstLine="539"/>
        <w:jc w:val="both"/>
        <w:rPr>
          <w:rFonts w:ascii="Times New Roman" w:hAnsi="Times New Roman"/>
          <w:sz w:val="28"/>
          <w:szCs w:val="28"/>
        </w:rPr>
      </w:pPr>
      <w:r>
        <w:rPr>
          <w:rFonts w:ascii="Times New Roman" w:hAnsi="Times New Roman"/>
          <w:sz w:val="28"/>
          <w:szCs w:val="28"/>
        </w:rPr>
        <w:t>В представлених нами</w:t>
      </w:r>
      <w:r w:rsidRPr="00E3701B">
        <w:rPr>
          <w:rFonts w:ascii="Times New Roman" w:hAnsi="Times New Roman"/>
          <w:sz w:val="28"/>
          <w:szCs w:val="28"/>
        </w:rPr>
        <w:t xml:space="preserve"> методичних рекомендаціях дана затверджена кафедрою тематика курсових робіт. Вона складена відповідно до програми курсу глобальної економіки, відображає сучасні аспекти всіх тем, що розглядаються в ньому, доцільні для науково-дослідної роботи студентів. Кількість запропонованих тем достатня для вибору теми відповідно до інтересів студента, а також для того, щоб уникнути дублювання тем в групі. </w:t>
      </w:r>
      <w:r w:rsidRPr="00E3701B">
        <w:rPr>
          <w:rFonts w:ascii="Times New Roman" w:hAnsi="Times New Roman"/>
          <w:sz w:val="28"/>
          <w:szCs w:val="28"/>
        </w:rPr>
        <w:lastRenderedPageBreak/>
        <w:t xml:space="preserve">Вибір теми буде свідомим, якщо студент заздалегідь познайомиться зі змістом проблеми, що зацікавила його, в економічній літературі, навчальних посібниках. </w:t>
      </w:r>
    </w:p>
    <w:p w:rsidR="00DF38C9" w:rsidRDefault="00DF38C9" w:rsidP="00E11E7A">
      <w:pPr>
        <w:spacing w:after="0" w:line="360" w:lineRule="auto"/>
        <w:ind w:firstLine="539"/>
        <w:jc w:val="both"/>
        <w:rPr>
          <w:rFonts w:ascii="Times New Roman" w:hAnsi="Times New Roman"/>
          <w:sz w:val="28"/>
          <w:szCs w:val="28"/>
        </w:rPr>
      </w:pPr>
      <w:r>
        <w:rPr>
          <w:rFonts w:ascii="Times New Roman" w:hAnsi="Times New Roman"/>
          <w:sz w:val="28"/>
          <w:szCs w:val="28"/>
        </w:rPr>
        <w:t>2</w:t>
      </w:r>
      <w:r w:rsidRPr="00E3701B">
        <w:rPr>
          <w:rFonts w:ascii="Times New Roman" w:hAnsi="Times New Roman"/>
          <w:sz w:val="28"/>
          <w:szCs w:val="28"/>
        </w:rPr>
        <w:t>.4 Складання плану курсової роботи</w:t>
      </w:r>
      <w:r>
        <w:rPr>
          <w:rFonts w:ascii="Times New Roman" w:hAnsi="Times New Roman"/>
          <w:sz w:val="28"/>
          <w:szCs w:val="28"/>
        </w:rPr>
        <w:t>.</w:t>
      </w:r>
      <w:r w:rsidRPr="00E3701B">
        <w:rPr>
          <w:rFonts w:ascii="Times New Roman" w:hAnsi="Times New Roman"/>
          <w:sz w:val="28"/>
          <w:szCs w:val="28"/>
        </w:rPr>
        <w:t xml:space="preserve">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Найважливішою умовою якості курсової роботи є логічний план, що відображає зміст обраної теми. Він направляє дослідження, дозволяючи відбирати інформацію, літературу, необхідну для розкриття даної теми, і уникати непродуктивних витрат часу на вивчення питань, що не відносяться до даної теми. Для складання плану необхідно мати загальне уявлення про тему курсової роботи, про ті питання, які будуть розглядатися.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Слід ознайомитися з темою в програмі курсу міжнародних економічних відносин, прочитати матеріал з теми у підручниках і навчальних посібниках, іншій економічній літературі.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У плані доцільно виділяти теоретичний розділ (підрозділ), присвячений розгляду теоретичних основ вибраної теми, існуючих теоретичних підходів до даної проблеми. Далі слідує аналітичний розділ, у рамках якого досліджується фактичний стан проблеми, що вивчається, </w:t>
      </w:r>
      <w:r>
        <w:rPr>
          <w:rFonts w:ascii="Times New Roman" w:hAnsi="Times New Roman"/>
          <w:sz w:val="28"/>
          <w:szCs w:val="28"/>
        </w:rPr>
        <w:t>в системі управління людськими ресурсами</w:t>
      </w:r>
      <w:r w:rsidRPr="00E3701B">
        <w:rPr>
          <w:rFonts w:ascii="Times New Roman" w:hAnsi="Times New Roman"/>
          <w:sz w:val="28"/>
          <w:szCs w:val="28"/>
        </w:rPr>
        <w:t xml:space="preserve">. На основі фактичних даних дається оцінка основних проблем, протиріч, сучасних тенденцій і т.п. об'єкта дослідження. На закінчення пропонується рекомендаційний розділ (підрозділ), в якому розглядаються можливі перспективи, шляхи розвитку досліджуваного процесу, даються рекомендації, що ґрунтуються на результатах проведеного дослідження.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Бажано при складанні плану обійтися оптимальною кількістю розділів (підрозділів): - надмірно «дробова» структура роботи (велика кількість розділів (підрозділів) може призвести до поверхневого розгляду заявлених в їх назвах проблем, - надмірно укрупнена структура, як правило, створює труднощі в логічному і пропорційному викладі матеріалу в межах крупних розділів. Підготовлений проект плану необхідно узгодити з керівником курсової роботи.</w:t>
      </w:r>
    </w:p>
    <w:p w:rsidR="00DF38C9" w:rsidRDefault="00DF38C9" w:rsidP="00E11E7A">
      <w:pPr>
        <w:spacing w:after="0" w:line="360" w:lineRule="auto"/>
        <w:ind w:firstLine="539"/>
        <w:jc w:val="both"/>
        <w:rPr>
          <w:rFonts w:ascii="Times New Roman" w:hAnsi="Times New Roman"/>
          <w:sz w:val="28"/>
          <w:szCs w:val="28"/>
        </w:rPr>
      </w:pPr>
      <w:r>
        <w:rPr>
          <w:rFonts w:ascii="Times New Roman" w:hAnsi="Times New Roman"/>
          <w:sz w:val="28"/>
          <w:szCs w:val="28"/>
        </w:rPr>
        <w:t>2</w:t>
      </w:r>
      <w:r w:rsidRPr="00E3701B">
        <w:rPr>
          <w:rFonts w:ascii="Times New Roman" w:hAnsi="Times New Roman"/>
          <w:sz w:val="28"/>
          <w:szCs w:val="28"/>
        </w:rPr>
        <w:t>.5 Підбір і вивчення літератури</w:t>
      </w:r>
      <w:r>
        <w:rPr>
          <w:rFonts w:ascii="Times New Roman" w:hAnsi="Times New Roman"/>
          <w:sz w:val="28"/>
          <w:szCs w:val="28"/>
        </w:rPr>
        <w:t>.</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Роботу з підбору літератури виконують за допомогою каталогів, які є в бібліотеках наукової і періодичної літератури, в інтернет-джерелах. Список </w:t>
      </w:r>
      <w:r w:rsidRPr="00E3701B">
        <w:rPr>
          <w:rFonts w:ascii="Times New Roman" w:hAnsi="Times New Roman"/>
          <w:sz w:val="28"/>
          <w:szCs w:val="28"/>
        </w:rPr>
        <w:lastRenderedPageBreak/>
        <w:t xml:space="preserve">літератури по темі повинен включати монографії, брошури, журнальні і газетні статті, офіційні матеріали, статистичні збірники, що розкривають ті або інші аспекти вибраної теми, загальною чисельністю не менше двадцяти джерел. Слід підбирати літературу останніх років видання. Підбір і вивчення літератури необхідно проводити, спираючись на план своєї курсової роботи: приступаючи до вивчення джерела, слід з'ясувати, які з його розділів мають безпосереднє відношення до вашої теми, до її окремих частин і можуть допомогти у побудові логіки вашого дослідження.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Підібравши достатню кількість інформації з даного питання з різних джерел, можна приступати до його викладу. Доцільно з'ясувати різні точки зору, що існують в літературі, з питання, що вивчається, і проаналізувати їх в роботі. При підготовці матеріалу слід ретельно виписувати цитати, статистичні матеріали, графіки, схеми, діаграми та ін. з вказівкою джерел.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Представлені статистичні матеріали необхідно проаналізувати. У ході вивчення літератури і формування глибшого уявлення про зміст теми може виникнути необхідність внести корективи до первинного плану роботи. Ці зміни необхідно погоджувати з науковим керівником. </w:t>
      </w:r>
    </w:p>
    <w:p w:rsidR="00DF38C9" w:rsidRDefault="00DF38C9" w:rsidP="00E11E7A">
      <w:pPr>
        <w:spacing w:after="0" w:line="360" w:lineRule="auto"/>
        <w:ind w:firstLine="539"/>
        <w:jc w:val="both"/>
        <w:rPr>
          <w:rFonts w:ascii="Times New Roman" w:hAnsi="Times New Roman"/>
          <w:sz w:val="28"/>
          <w:szCs w:val="28"/>
        </w:rPr>
      </w:pPr>
      <w:r>
        <w:rPr>
          <w:rFonts w:ascii="Times New Roman" w:hAnsi="Times New Roman"/>
          <w:sz w:val="28"/>
          <w:szCs w:val="28"/>
        </w:rPr>
        <w:t>2</w:t>
      </w:r>
      <w:r w:rsidRPr="00E3701B">
        <w:rPr>
          <w:rFonts w:ascii="Times New Roman" w:hAnsi="Times New Roman"/>
          <w:sz w:val="28"/>
          <w:szCs w:val="28"/>
        </w:rPr>
        <w:t>.6 Під</w:t>
      </w:r>
      <w:r>
        <w:rPr>
          <w:rFonts w:ascii="Times New Roman" w:hAnsi="Times New Roman"/>
          <w:sz w:val="28"/>
          <w:szCs w:val="28"/>
        </w:rPr>
        <w:t xml:space="preserve">готовка і здача курсової роботи. </w:t>
      </w:r>
      <w:r w:rsidRPr="00E3701B">
        <w:rPr>
          <w:rFonts w:ascii="Times New Roman" w:hAnsi="Times New Roman"/>
          <w:sz w:val="28"/>
          <w:szCs w:val="28"/>
        </w:rPr>
        <w:t xml:space="preserve">Текст курсової роботи, оформлений відповідно до вимог, необхідно добре вичитати, виправити виявлені помилки, переплести і здати для рецензування на кафедру за два тижні до початку сесії. </w:t>
      </w:r>
    </w:p>
    <w:p w:rsidR="00DF38C9" w:rsidRDefault="00DF38C9" w:rsidP="00E11E7A">
      <w:pPr>
        <w:spacing w:after="0" w:line="360" w:lineRule="auto"/>
        <w:ind w:firstLine="539"/>
        <w:jc w:val="both"/>
        <w:rPr>
          <w:rFonts w:ascii="Times New Roman" w:hAnsi="Times New Roman"/>
          <w:sz w:val="28"/>
          <w:szCs w:val="28"/>
        </w:rPr>
      </w:pPr>
      <w:r>
        <w:rPr>
          <w:rFonts w:ascii="Times New Roman" w:hAnsi="Times New Roman"/>
          <w:sz w:val="28"/>
          <w:szCs w:val="28"/>
        </w:rPr>
        <w:t>2</w:t>
      </w:r>
      <w:r w:rsidRPr="00E3701B">
        <w:rPr>
          <w:rFonts w:ascii="Times New Roman" w:hAnsi="Times New Roman"/>
          <w:sz w:val="28"/>
          <w:szCs w:val="28"/>
        </w:rPr>
        <w:t>.7 Критерії оцінки курсової роботи</w:t>
      </w:r>
      <w:r>
        <w:rPr>
          <w:rFonts w:ascii="Times New Roman" w:hAnsi="Times New Roman"/>
          <w:sz w:val="28"/>
          <w:szCs w:val="28"/>
        </w:rPr>
        <w:t>.</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«Відмінно». Робота бездоганна в усіх відношеннях, має високий теоретичний рівень, глибокий і логічний виклад питань плану, необхідний ілюстрований матеріал, обґрунтовані ви</w:t>
      </w:r>
      <w:r>
        <w:rPr>
          <w:rFonts w:ascii="Times New Roman" w:hAnsi="Times New Roman"/>
          <w:sz w:val="28"/>
          <w:szCs w:val="28"/>
        </w:rPr>
        <w:t>сновки</w:t>
      </w:r>
      <w:r w:rsidRPr="00E3701B">
        <w:rPr>
          <w:rFonts w:ascii="Times New Roman" w:hAnsi="Times New Roman"/>
          <w:sz w:val="28"/>
          <w:szCs w:val="28"/>
        </w:rPr>
        <w:t xml:space="preserve">, бездоганне оформлення.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«Добре». Тема розкрита, проте робота має незначні упущення у викладі питань плану, недостатність виводів, неповноту посилань, недоліки в оформленні. </w:t>
      </w:r>
    </w:p>
    <w:p w:rsidR="00DF38C9"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 xml:space="preserve">«Задовільно». Тема в цілому розкрита, проте є недоліки змістовного характеру: робота носить описовий характер, слабо ілюструються теоретичні положення, має місце поверхневий аналіз фактичного і статистичного </w:t>
      </w:r>
      <w:r w:rsidRPr="00E3701B">
        <w:rPr>
          <w:rFonts w:ascii="Times New Roman" w:hAnsi="Times New Roman"/>
          <w:sz w:val="28"/>
          <w:szCs w:val="28"/>
        </w:rPr>
        <w:lastRenderedPageBreak/>
        <w:t xml:space="preserve">матеріалу, використовуються застарілі дані, пропозиції і рекомендації не обґрунтовані досить переконливо. Є істотні недоліки в оформленні. </w:t>
      </w:r>
    </w:p>
    <w:p w:rsidR="00DF38C9" w:rsidRPr="00E3701B" w:rsidRDefault="00DF38C9" w:rsidP="00E11E7A">
      <w:pPr>
        <w:spacing w:after="0" w:line="360" w:lineRule="auto"/>
        <w:ind w:firstLine="539"/>
        <w:jc w:val="both"/>
        <w:rPr>
          <w:rFonts w:ascii="Times New Roman" w:hAnsi="Times New Roman"/>
          <w:sz w:val="28"/>
          <w:szCs w:val="28"/>
        </w:rPr>
      </w:pPr>
      <w:r w:rsidRPr="00E3701B">
        <w:rPr>
          <w:rFonts w:ascii="Times New Roman" w:hAnsi="Times New Roman"/>
          <w:sz w:val="28"/>
          <w:szCs w:val="28"/>
        </w:rPr>
        <w:t>«Незадовільно». Робота, в якій не розкриті питання плану, окремі розділи не зв'язані між собою, відсутня переконлива логіка дослідження, ви</w:t>
      </w:r>
      <w:r>
        <w:rPr>
          <w:rFonts w:ascii="Times New Roman" w:hAnsi="Times New Roman"/>
          <w:sz w:val="28"/>
          <w:szCs w:val="28"/>
        </w:rPr>
        <w:t>сновки</w:t>
      </w:r>
      <w:r w:rsidRPr="00E3701B">
        <w:rPr>
          <w:rFonts w:ascii="Times New Roman" w:hAnsi="Times New Roman"/>
          <w:sz w:val="28"/>
          <w:szCs w:val="28"/>
        </w:rPr>
        <w:t xml:space="preserve"> або відсутні, або не обґрунтовані, рекомендації і пропозиції випадкові, не витікають із попереднього дослідження, є грубі теоретичні помилки, відсутній фактичний і статистичний матеріал, оформлення роботи не відповідає методичним вказівкам. Перелік посилань включає застарілі джерела. </w:t>
      </w:r>
    </w:p>
    <w:p w:rsidR="00DF38C9" w:rsidRPr="00502535" w:rsidRDefault="00DF38C9" w:rsidP="00E11E7A">
      <w:pPr>
        <w:spacing w:after="0" w:line="240" w:lineRule="auto"/>
        <w:ind w:firstLine="540"/>
        <w:jc w:val="both"/>
        <w:rPr>
          <w:rFonts w:ascii="Times New Roman" w:hAnsi="Times New Roman"/>
          <w:sz w:val="28"/>
          <w:szCs w:val="28"/>
        </w:rPr>
      </w:pPr>
    </w:p>
    <w:p w:rsidR="00DF38C9" w:rsidRDefault="00DF38C9" w:rsidP="00E11E7A">
      <w:pPr>
        <w:spacing w:after="0" w:line="240" w:lineRule="auto"/>
        <w:ind w:firstLine="540"/>
        <w:jc w:val="center"/>
        <w:rPr>
          <w:rFonts w:ascii="Times New Roman" w:hAnsi="Times New Roman"/>
          <w:sz w:val="28"/>
          <w:szCs w:val="28"/>
        </w:rPr>
      </w:pPr>
      <w:r>
        <w:rPr>
          <w:rFonts w:ascii="Times New Roman" w:hAnsi="Times New Roman"/>
          <w:sz w:val="28"/>
          <w:szCs w:val="28"/>
        </w:rPr>
        <w:br w:type="page"/>
      </w:r>
    </w:p>
    <w:p w:rsidR="00DF38C9" w:rsidRPr="002D4889" w:rsidRDefault="00DF38C9" w:rsidP="00E11E7A">
      <w:pPr>
        <w:spacing w:after="0" w:line="360" w:lineRule="auto"/>
        <w:ind w:firstLine="539"/>
        <w:jc w:val="center"/>
        <w:rPr>
          <w:rFonts w:ascii="Times New Roman" w:hAnsi="Times New Roman"/>
          <w:b/>
          <w:sz w:val="28"/>
          <w:szCs w:val="28"/>
        </w:rPr>
      </w:pPr>
      <w:r w:rsidRPr="002D4889">
        <w:rPr>
          <w:rFonts w:ascii="Times New Roman" w:hAnsi="Times New Roman"/>
          <w:b/>
          <w:caps/>
          <w:sz w:val="28"/>
          <w:szCs w:val="28"/>
        </w:rPr>
        <w:t>3. СТРУКТУРА, ЗМІСТ та ОБсяг КУРСОВОЇ РОБОТИ</w:t>
      </w:r>
    </w:p>
    <w:p w:rsidR="00DF38C9" w:rsidRDefault="00DF38C9" w:rsidP="002D4889">
      <w:pPr>
        <w:spacing w:after="0" w:line="360" w:lineRule="auto"/>
        <w:jc w:val="both"/>
        <w:rPr>
          <w:rFonts w:ascii="Times New Roman" w:hAnsi="Times New Roman"/>
          <w:sz w:val="28"/>
          <w:szCs w:val="28"/>
        </w:rPr>
      </w:pPr>
    </w:p>
    <w:p w:rsidR="00DF38C9" w:rsidRPr="0001191A" w:rsidRDefault="00DF38C9" w:rsidP="00E11E7A">
      <w:pPr>
        <w:spacing w:after="0" w:line="360" w:lineRule="auto"/>
        <w:ind w:firstLine="539"/>
        <w:jc w:val="both"/>
        <w:rPr>
          <w:rFonts w:ascii="Times New Roman" w:hAnsi="Times New Roman"/>
          <w:sz w:val="28"/>
          <w:szCs w:val="28"/>
        </w:rPr>
      </w:pPr>
      <w:r w:rsidRPr="003B1634">
        <w:rPr>
          <w:rFonts w:ascii="Times New Roman" w:hAnsi="Times New Roman"/>
          <w:sz w:val="28"/>
          <w:szCs w:val="28"/>
        </w:rPr>
        <w:t xml:space="preserve">Курсова робота повинна мати певну логіку побудови, послідовність і </w:t>
      </w:r>
      <w:r w:rsidRPr="0001191A">
        <w:rPr>
          <w:rFonts w:ascii="Times New Roman" w:hAnsi="Times New Roman"/>
          <w:sz w:val="28"/>
          <w:szCs w:val="28"/>
        </w:rPr>
        <w:t xml:space="preserve">завершеність. У структурі курсової роботи умовно виділяється: </w:t>
      </w:r>
    </w:p>
    <w:p w:rsidR="00DF38C9" w:rsidRPr="0001191A" w:rsidRDefault="00DF38C9" w:rsidP="00E11E7A">
      <w:pPr>
        <w:pStyle w:val="ae"/>
        <w:numPr>
          <w:ilvl w:val="0"/>
          <w:numId w:val="16"/>
        </w:numPr>
        <w:spacing w:after="0" w:line="360" w:lineRule="auto"/>
        <w:jc w:val="both"/>
        <w:rPr>
          <w:rFonts w:ascii="Times New Roman" w:hAnsi="Times New Roman"/>
          <w:sz w:val="28"/>
          <w:szCs w:val="28"/>
        </w:rPr>
      </w:pPr>
      <w:r w:rsidRPr="0001191A">
        <w:rPr>
          <w:rFonts w:ascii="Times New Roman" w:hAnsi="Times New Roman"/>
          <w:sz w:val="28"/>
          <w:szCs w:val="28"/>
        </w:rPr>
        <w:t xml:space="preserve">Вступна частина, яка містить наступні структурні елементи: </w:t>
      </w:r>
    </w:p>
    <w:p w:rsidR="00DF38C9" w:rsidRPr="0001191A" w:rsidRDefault="00DF38C9" w:rsidP="00E11E7A">
      <w:pPr>
        <w:pStyle w:val="ae"/>
        <w:numPr>
          <w:ilvl w:val="0"/>
          <w:numId w:val="15"/>
        </w:numPr>
        <w:spacing w:after="0" w:line="360" w:lineRule="auto"/>
        <w:jc w:val="both"/>
        <w:rPr>
          <w:rFonts w:ascii="Times New Roman" w:hAnsi="Times New Roman"/>
          <w:sz w:val="28"/>
          <w:szCs w:val="28"/>
          <w:lang w:val="uk-UA"/>
        </w:rPr>
      </w:pPr>
      <w:r w:rsidRPr="0001191A">
        <w:rPr>
          <w:rFonts w:ascii="Times New Roman" w:hAnsi="Times New Roman"/>
          <w:sz w:val="28"/>
          <w:szCs w:val="28"/>
        </w:rPr>
        <w:t>титульний лист;</w:t>
      </w:r>
    </w:p>
    <w:p w:rsidR="00DF38C9" w:rsidRPr="0001191A" w:rsidRDefault="00DF38C9" w:rsidP="00E11E7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rPr>
        <w:t>зміст;</w:t>
      </w:r>
    </w:p>
    <w:p w:rsidR="00DF38C9" w:rsidRPr="0001191A" w:rsidRDefault="00DF38C9" w:rsidP="00E11E7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rPr>
        <w:t>перелік умовних позначень, символів, одиниць, скорочень і термінів</w:t>
      </w:r>
      <w:r w:rsidRPr="0001191A">
        <w:rPr>
          <w:rFonts w:ascii="Times New Roman" w:hAnsi="Times New Roman"/>
          <w:sz w:val="28"/>
          <w:szCs w:val="28"/>
          <w:lang w:val="uk-UA"/>
        </w:rPr>
        <w:t xml:space="preserve"> (за необхідності).</w:t>
      </w:r>
    </w:p>
    <w:p w:rsidR="00DF38C9" w:rsidRPr="0001191A" w:rsidRDefault="00DF38C9" w:rsidP="00E11E7A">
      <w:pPr>
        <w:pStyle w:val="ae"/>
        <w:numPr>
          <w:ilvl w:val="0"/>
          <w:numId w:val="16"/>
        </w:numPr>
        <w:spacing w:after="0" w:line="360" w:lineRule="auto"/>
        <w:jc w:val="both"/>
        <w:rPr>
          <w:rFonts w:ascii="Times New Roman" w:hAnsi="Times New Roman"/>
          <w:sz w:val="28"/>
          <w:szCs w:val="28"/>
        </w:rPr>
      </w:pPr>
      <w:r w:rsidRPr="0001191A">
        <w:rPr>
          <w:rFonts w:ascii="Times New Roman" w:hAnsi="Times New Roman"/>
          <w:sz w:val="28"/>
          <w:szCs w:val="28"/>
        </w:rPr>
        <w:t xml:space="preserve">Основна частина, що включає: </w:t>
      </w:r>
    </w:p>
    <w:p w:rsidR="00DF38C9" w:rsidRPr="0001191A" w:rsidRDefault="00DF38C9" w:rsidP="00E11E7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lang w:val="uk-UA"/>
        </w:rPr>
        <w:t>вступ</w:t>
      </w:r>
      <w:r w:rsidRPr="0001191A">
        <w:rPr>
          <w:rFonts w:ascii="Times New Roman" w:hAnsi="Times New Roman"/>
          <w:sz w:val="28"/>
          <w:szCs w:val="28"/>
        </w:rPr>
        <w:t xml:space="preserve">; </w:t>
      </w:r>
    </w:p>
    <w:p w:rsidR="00DF38C9" w:rsidRPr="0001191A" w:rsidRDefault="00DF38C9" w:rsidP="00E11E7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lang w:val="uk-UA"/>
        </w:rPr>
        <w:t>виклад матеріалу</w:t>
      </w:r>
      <w:r w:rsidRPr="0001191A">
        <w:rPr>
          <w:rFonts w:ascii="Times New Roman" w:hAnsi="Times New Roman"/>
          <w:sz w:val="28"/>
          <w:szCs w:val="28"/>
        </w:rPr>
        <w:t xml:space="preserve"> курсової роботи; </w:t>
      </w:r>
    </w:p>
    <w:p w:rsidR="00DF38C9" w:rsidRPr="0001191A" w:rsidRDefault="00DF38C9" w:rsidP="00E11E7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lang w:val="uk-UA"/>
        </w:rPr>
        <w:t>висновки</w:t>
      </w:r>
      <w:r w:rsidRPr="0001191A">
        <w:rPr>
          <w:rFonts w:ascii="Times New Roman" w:hAnsi="Times New Roman"/>
          <w:sz w:val="28"/>
          <w:szCs w:val="28"/>
        </w:rPr>
        <w:t>;</w:t>
      </w:r>
    </w:p>
    <w:p w:rsidR="00DF38C9" w:rsidRPr="0001191A" w:rsidRDefault="00DF38C9" w:rsidP="00E11E7A">
      <w:pPr>
        <w:pStyle w:val="ae"/>
        <w:numPr>
          <w:ilvl w:val="0"/>
          <w:numId w:val="15"/>
        </w:numPr>
        <w:spacing w:after="0" w:line="360" w:lineRule="auto"/>
        <w:jc w:val="both"/>
        <w:rPr>
          <w:rFonts w:ascii="Times New Roman" w:hAnsi="Times New Roman"/>
          <w:sz w:val="28"/>
          <w:szCs w:val="28"/>
        </w:rPr>
      </w:pPr>
      <w:r w:rsidRPr="0001191A">
        <w:rPr>
          <w:rFonts w:ascii="Times New Roman" w:hAnsi="Times New Roman"/>
          <w:sz w:val="28"/>
          <w:szCs w:val="28"/>
          <w:lang w:val="uk-UA"/>
        </w:rPr>
        <w:t>список використаних джерел</w:t>
      </w:r>
      <w:r w:rsidRPr="0001191A">
        <w:rPr>
          <w:rFonts w:ascii="Times New Roman" w:hAnsi="Times New Roman"/>
          <w:sz w:val="28"/>
          <w:szCs w:val="28"/>
        </w:rPr>
        <w:t xml:space="preserve">. </w:t>
      </w:r>
    </w:p>
    <w:p w:rsidR="00DF38C9" w:rsidRPr="0001191A" w:rsidRDefault="00DF38C9" w:rsidP="00E11E7A">
      <w:pPr>
        <w:pStyle w:val="ae"/>
        <w:numPr>
          <w:ilvl w:val="0"/>
          <w:numId w:val="16"/>
        </w:numPr>
        <w:spacing w:after="0" w:line="360" w:lineRule="auto"/>
        <w:jc w:val="both"/>
        <w:rPr>
          <w:rFonts w:ascii="Times New Roman" w:hAnsi="Times New Roman"/>
          <w:sz w:val="28"/>
          <w:szCs w:val="28"/>
        </w:rPr>
      </w:pPr>
      <w:r w:rsidRPr="0001191A">
        <w:rPr>
          <w:rFonts w:ascii="Times New Roman" w:hAnsi="Times New Roman"/>
          <w:sz w:val="28"/>
          <w:szCs w:val="28"/>
        </w:rPr>
        <w:t xml:space="preserve">Додатки. </w:t>
      </w:r>
    </w:p>
    <w:p w:rsidR="00DF38C9" w:rsidRPr="0001191A" w:rsidRDefault="00DF38C9" w:rsidP="00E11E7A">
      <w:pPr>
        <w:pStyle w:val="ae"/>
        <w:spacing w:after="0" w:line="360" w:lineRule="auto"/>
        <w:ind w:left="899"/>
        <w:jc w:val="both"/>
        <w:rPr>
          <w:rFonts w:ascii="Times New Roman" w:hAnsi="Times New Roman"/>
          <w:sz w:val="28"/>
          <w:szCs w:val="28"/>
          <w:lang w:val="uk-UA"/>
        </w:rPr>
      </w:pPr>
      <w:r w:rsidRPr="0001191A">
        <w:rPr>
          <w:rFonts w:ascii="Times New Roman" w:hAnsi="Times New Roman"/>
          <w:sz w:val="28"/>
          <w:szCs w:val="28"/>
        </w:rPr>
        <w:t xml:space="preserve">Додатки розміщуються після основної частини роботи.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Титульний аркуш є першим листом курсової роботи і повинен містити назву організації виконавця роботи (міністерство, університет, кафедра), тему та дисципліну, прізвище, ім’я, по батькові виконавця, а також місто і рік її написання. Зразок оформлення титульного аркуша наведено в додатку </w:t>
      </w:r>
      <w:r>
        <w:rPr>
          <w:rFonts w:ascii="Times New Roman" w:hAnsi="Times New Roman"/>
          <w:sz w:val="28"/>
          <w:szCs w:val="28"/>
        </w:rPr>
        <w:t>А</w:t>
      </w:r>
      <w:r w:rsidRPr="0001191A">
        <w:rPr>
          <w:rFonts w:ascii="Times New Roman" w:hAnsi="Times New Roman"/>
          <w:sz w:val="28"/>
          <w:szCs w:val="28"/>
        </w:rPr>
        <w:t xml:space="preserve">.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Зміст розташовується після титульного аркуша, починаючи з нової сторінки. В змісті перелічуються структурні елементи роботи і проставляються сторінки.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Зміст доцільно узгоджувати з викладачем. До змісту рекомендується включати: вступ, основну частину, висновок, список використаних літературних джерел, і, якщо потрібно, додатки.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У </w:t>
      </w:r>
      <w:r w:rsidRPr="0001191A">
        <w:rPr>
          <w:rFonts w:ascii="Times New Roman" w:hAnsi="Times New Roman"/>
          <w:b/>
          <w:sz w:val="28"/>
          <w:szCs w:val="28"/>
        </w:rPr>
        <w:t>вступі</w:t>
      </w:r>
      <w:r w:rsidRPr="0001191A">
        <w:rPr>
          <w:rFonts w:ascii="Times New Roman" w:hAnsi="Times New Roman"/>
          <w:sz w:val="28"/>
          <w:szCs w:val="28"/>
        </w:rPr>
        <w:t xml:space="preserve"> обґрунтовують актуальність обраної теми, мету і зміст поставлених завдань, формулюють об’єкт дослідження. Вступ має містити такі компоненти: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lastRenderedPageBreak/>
        <w:t xml:space="preserve">- актуальність теми – де визначається проблема та її  сутність, обґрунтовується доцільність написання роботи;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мета і завдання дослідження – формується мета та виділяються ті завдання, які потрібно вирішити для досягнення мети;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об’єкт та предмет дослідження – об’єкт – це процес або явище, що породжує проблемну ситуацію і обране для вивчення (підприємство, група підприємств, галузь і т.д.), предмет дослідження – це частина об’єкта та сфера його діяльності, на яку спрямовано основну увагу дослідника. Предмет дослідження міститься в межах об’єкта;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методи дослідження – як інструмент знаходження фактичного матеріалу.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Основна частина курсової роботи складається з розділів та підрозділів, пунктів, підпунктів. Кожний розділ починається з нової сторінки. Основному тексту кожного розділу може передувати передмова з коротким описом вибраного напряму та обґрунтування застосованих методів дослідження.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Зміст розділів основної частини має точно відповідати темі роботи і повністю її розкривати. Крім того, назви розділів мають відповідати темі роботи і повністю її розкривати.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У розділах основної частини подають: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огляд наукової літератури за темою і вибір напрямів досліджень;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аналіз і узагальнення результатів досліджень;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 пропозиції щодо підвищення ефективності використання одержаних результатів.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Перший  розділ</w:t>
      </w:r>
      <w:r w:rsidRPr="0001191A">
        <w:rPr>
          <w:rFonts w:ascii="Times New Roman" w:hAnsi="Times New Roman"/>
          <w:sz w:val="28"/>
          <w:szCs w:val="28"/>
        </w:rPr>
        <w:t xml:space="preserve">. Основою, фундаментом курсової роботи є  теоретична частина. В цьому розділі необхідно систематизовано висвітлити стан питання, якому присвячена робота, навести стислу інтерпретацію досліджуваної проблеми, розкрити її роль в економіці України. Тут потрібно дати об’єктивну оцінку стану проблеми, навести існуючі досягнення і недоліки у вирішенні проблеми, яка досліджується, проаналізувати можливі підходи до її вирішення, узагальнити результати попередніх досліджень з цього та суміжних питань, визначити можливі шляхи вирішення поставленого завдання та викласти </w:t>
      </w:r>
      <w:r w:rsidRPr="0001191A">
        <w:rPr>
          <w:rFonts w:ascii="Times New Roman" w:hAnsi="Times New Roman"/>
          <w:sz w:val="28"/>
          <w:szCs w:val="28"/>
        </w:rPr>
        <w:lastRenderedPageBreak/>
        <w:t xml:space="preserve">загальну методику і основні методи  досліджень, що будуть використані в другому та третьому розділах.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Теоретичні положення обов’язково повинні бути підкріплені статистичними даними з офіційних статистичних щорічних довідників України, цитатами з опрацьованих наукових робіт.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В цьому розділі відображається вміння студента узагальнювати доступну йому літературу з обраної ним теми. Теоретична  частина  курсової  роботи розробляється на основі законодавчих актів, нормативних  документів, праць провідних спеціалістів, особистих досліджень тощо. При визначенні різних поглядів  на  те  чи  інше питання студент  повинен чітко сформулювати  власне бачення досліджуваної проблеми.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У цьому розділі доцільно висвітлити методику дослідження стосовно теми роботи, систему показників, які характеризують стан проблеми. Узагальнення літератури в цьому розділі може завершуватись  переліком  показників, які на прикладі конкретного підприємства будуть використовуватися в наступних розділах. Важливо пов’язати з теоретичною частиною курсової  роботи аналітичну.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Другий розділ</w:t>
      </w:r>
      <w:r w:rsidRPr="0001191A">
        <w:rPr>
          <w:rFonts w:ascii="Times New Roman" w:hAnsi="Times New Roman"/>
          <w:sz w:val="28"/>
          <w:szCs w:val="28"/>
        </w:rPr>
        <w:t xml:space="preserve"> (аналітична частина) курсової роботи містить аналіз економічного стану об’єкту дослідження (підприємства, групи підприємств, району</w:t>
      </w:r>
      <w:r>
        <w:rPr>
          <w:rFonts w:ascii="Times New Roman" w:hAnsi="Times New Roman"/>
          <w:sz w:val="28"/>
          <w:szCs w:val="28"/>
        </w:rPr>
        <w:t>, регіону, країни</w:t>
      </w:r>
      <w:r w:rsidRPr="0001191A">
        <w:rPr>
          <w:rFonts w:ascii="Times New Roman" w:hAnsi="Times New Roman"/>
          <w:sz w:val="28"/>
          <w:szCs w:val="28"/>
        </w:rPr>
        <w:t xml:space="preserve"> тощо) та відображаються результати досліджен</w:t>
      </w:r>
      <w:r>
        <w:rPr>
          <w:rFonts w:ascii="Times New Roman" w:hAnsi="Times New Roman"/>
          <w:sz w:val="28"/>
          <w:szCs w:val="28"/>
        </w:rPr>
        <w:t xml:space="preserve">ня по темі курсової роботи. </w:t>
      </w:r>
      <w:r w:rsidRPr="0001191A">
        <w:rPr>
          <w:rFonts w:ascii="Times New Roman" w:hAnsi="Times New Roman"/>
          <w:sz w:val="28"/>
          <w:szCs w:val="28"/>
        </w:rPr>
        <w:t xml:space="preserve">Матеріали даного розділу повинні бути логічним продовженням теоретичних положень першого розділу.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Третій розділ</w:t>
      </w:r>
      <w:r w:rsidRPr="0001191A">
        <w:rPr>
          <w:rFonts w:ascii="Times New Roman" w:hAnsi="Times New Roman"/>
          <w:sz w:val="28"/>
          <w:szCs w:val="28"/>
        </w:rPr>
        <w:t xml:space="preserve"> (конструктивна частина роботи) як за обсягом, так і  за глибиною викладання питань вважається центральним. У ньому розглядаються, розробляються і обґрунтовуються перспективи розвитку та пропозиції студента </w:t>
      </w:r>
      <w:r>
        <w:rPr>
          <w:rFonts w:ascii="Times New Roman" w:hAnsi="Times New Roman"/>
          <w:sz w:val="28"/>
          <w:szCs w:val="28"/>
        </w:rPr>
        <w:t>щодо досліджуваного питання</w:t>
      </w:r>
      <w:r w:rsidRPr="0001191A">
        <w:rPr>
          <w:rFonts w:ascii="Times New Roman" w:hAnsi="Times New Roman"/>
          <w:sz w:val="28"/>
          <w:szCs w:val="28"/>
        </w:rPr>
        <w:t xml:space="preserve">.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Висновки</w:t>
      </w:r>
      <w:r w:rsidRPr="0001191A">
        <w:rPr>
          <w:rFonts w:ascii="Times New Roman" w:hAnsi="Times New Roman"/>
          <w:sz w:val="28"/>
          <w:szCs w:val="28"/>
        </w:rPr>
        <w:t xml:space="preserve"> є логічним підсумком досліджень. У  цьому  розділі  студенти мають підвести короткі підсумки дослідження таким чином, щоб не читаючи основного тексту, можна було б зрозуміти сутність роботи. Для цього слід  в декількох словах нагадати про актуальність обраної теми, розкрити в загальних рисах загальнотеоретичні проблеми, перерахувати основні напрямки </w:t>
      </w:r>
      <w:r w:rsidRPr="0001191A">
        <w:rPr>
          <w:rFonts w:ascii="Times New Roman" w:hAnsi="Times New Roman"/>
          <w:sz w:val="28"/>
          <w:szCs w:val="28"/>
        </w:rPr>
        <w:lastRenderedPageBreak/>
        <w:t xml:space="preserve">дослідження, його основні результати, зазначити  конкретні шляхи усунення виявлених недоліків, вирішення проблем із зазначенням очікуваного економічного ефекту від таких пропозицій. У висновках необхідно наголосити на якісних та кількісних показниках здобутих  результатів, обґрунтувати достовірність результатів, викласти рекомендації щодо їх використання.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Основні вимоги до цієї частини роботи:  висновки  мають  бути  чіткими, короткими, пронумерованими, відповідно до них можна було б скласти уяву про зміст роботи.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Список використаних джерел</w:t>
      </w:r>
      <w:r w:rsidRPr="0001191A">
        <w:rPr>
          <w:rFonts w:ascii="Times New Roman" w:hAnsi="Times New Roman"/>
          <w:sz w:val="28"/>
          <w:szCs w:val="28"/>
        </w:rPr>
        <w:t xml:space="preserve"> закінчує виклад тексту роботи. У нього включають тільки ті видання, що дійсно були вивчені і використані в процесі підготовки роботи.  Список використаної літератури повинен включати певну кількість найменувань  по нормативно-правовій базі, а також інші джерела.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При написанні курсової роботи, студент повинен посилатися на літературні джерела, матеріали та результати, які наводяться в роботі. Це також стосується випадку, коли при вирішенні власної проблематики за основу було взято чужі авторські ідеї та висновки.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sz w:val="28"/>
          <w:szCs w:val="28"/>
        </w:rPr>
        <w:t xml:space="preserve">Посилання на літературне джерело зазначається порядковим номером за переліком у списку використаних літературних джерел, виділеним двома квадратними дужками (наприклад, [3, с. 57] – посилання робиться на цитату тексту на сторінці 57 літературного джерела, розміщеного в списку використаних джерел під номером 3). Порядкові номери описів у переліку є посиланнями в тексті (номери посилань). Бібліографічні описи посилань наводяться відповідно до чинних стандартів з бібліографічної та видавницької справи. </w:t>
      </w:r>
    </w:p>
    <w:p w:rsidR="00DF38C9" w:rsidRPr="0001191A" w:rsidRDefault="00DF38C9" w:rsidP="00E11E7A">
      <w:pPr>
        <w:spacing w:after="0" w:line="360" w:lineRule="auto"/>
        <w:ind w:firstLine="540"/>
        <w:jc w:val="both"/>
        <w:rPr>
          <w:rFonts w:ascii="Times New Roman" w:hAnsi="Times New Roman"/>
          <w:sz w:val="28"/>
          <w:szCs w:val="28"/>
        </w:rPr>
      </w:pPr>
      <w:r w:rsidRPr="0001191A">
        <w:rPr>
          <w:rFonts w:ascii="Times New Roman" w:hAnsi="Times New Roman"/>
          <w:b/>
          <w:sz w:val="28"/>
          <w:szCs w:val="28"/>
        </w:rPr>
        <w:t>Додатки</w:t>
      </w:r>
      <w:r w:rsidRPr="0001191A">
        <w:rPr>
          <w:rFonts w:ascii="Times New Roman" w:hAnsi="Times New Roman"/>
          <w:sz w:val="28"/>
          <w:szCs w:val="28"/>
        </w:rPr>
        <w:t xml:space="preserve"> в роботі є необов’язковими, але бажаними. У додатках розміщують допоміжний матеріал, необхідний для повноти сприйняття текстової частини роботи (формули та розрахунки; таблиці допоміжних цифрових даних, інструкції та методики, допоміжні ілюстрації, документи статистичної звітності). В  тексті  роботи  на  додатки  робляться обов’язково посилання. </w:t>
      </w:r>
    </w:p>
    <w:p w:rsidR="00DF38C9" w:rsidRPr="0001191A" w:rsidRDefault="00DF38C9" w:rsidP="00E11E7A">
      <w:pPr>
        <w:pStyle w:val="ae"/>
        <w:spacing w:after="0" w:line="360" w:lineRule="auto"/>
        <w:ind w:left="899"/>
        <w:jc w:val="center"/>
        <w:rPr>
          <w:rFonts w:ascii="Times New Roman" w:hAnsi="Times New Roman"/>
          <w:sz w:val="28"/>
          <w:szCs w:val="28"/>
          <w:lang w:val="uk-UA"/>
        </w:rPr>
      </w:pPr>
    </w:p>
    <w:p w:rsidR="00DF38C9" w:rsidRDefault="00DF38C9" w:rsidP="00E11E7A">
      <w:pPr>
        <w:pStyle w:val="ae"/>
        <w:spacing w:after="0" w:line="360" w:lineRule="auto"/>
        <w:ind w:left="899"/>
        <w:jc w:val="center"/>
        <w:rPr>
          <w:rFonts w:ascii="Times New Roman" w:hAnsi="Times New Roman"/>
          <w:sz w:val="28"/>
          <w:szCs w:val="28"/>
          <w:lang w:val="uk-UA"/>
        </w:rPr>
      </w:pPr>
    </w:p>
    <w:p w:rsidR="00DF38C9" w:rsidRPr="002D4889" w:rsidRDefault="00DF38C9" w:rsidP="00E11E7A">
      <w:pPr>
        <w:pStyle w:val="ae"/>
        <w:spacing w:after="0" w:line="360" w:lineRule="auto"/>
        <w:ind w:left="899"/>
        <w:jc w:val="center"/>
        <w:rPr>
          <w:rFonts w:ascii="Times New Roman" w:hAnsi="Times New Roman"/>
          <w:b/>
          <w:sz w:val="28"/>
          <w:szCs w:val="28"/>
          <w:lang w:val="uk-UA"/>
        </w:rPr>
      </w:pPr>
      <w:r w:rsidRPr="002D4889">
        <w:rPr>
          <w:rFonts w:ascii="Times New Roman" w:hAnsi="Times New Roman"/>
          <w:b/>
          <w:sz w:val="28"/>
          <w:szCs w:val="28"/>
          <w:lang w:val="uk-UA"/>
        </w:rPr>
        <w:t>4. ВИМОГИ ДО ОФОРМЛЕННЯ КУРСОВОЇ РОБОТИ</w:t>
      </w:r>
    </w:p>
    <w:p w:rsidR="00DF38C9" w:rsidRPr="0001191A" w:rsidRDefault="00DF38C9" w:rsidP="00E11E7A">
      <w:pPr>
        <w:pStyle w:val="ae"/>
        <w:spacing w:after="0" w:line="360" w:lineRule="auto"/>
        <w:ind w:left="899"/>
        <w:jc w:val="center"/>
        <w:rPr>
          <w:rFonts w:ascii="Times New Roman" w:hAnsi="Times New Roman"/>
          <w:sz w:val="28"/>
          <w:szCs w:val="28"/>
          <w:lang w:val="uk-UA"/>
        </w:rPr>
      </w:pP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Обсяг курсової роботи  – 40-50 аркушів формату А4 (включаючи таблиці, схеми, діаграми, графіки тощо). Курсова робота виконується на стандартних листках формату А4 (210×297  мм). Орієнтація тексту книжна. Текст наноситься лише з однією сторони листка.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Основний текст роботи друкується шрифтом 14 розміру через 1,5 (півтора) інтервали. Абзацний відступ – 1 см. Поля та відступи тексту: лівий, нижній та верхній – 2 см, правий – 1 см.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Шрифт друку повинен бути чітким з однаковою щільністю тексту, стрічка – чорного кольору середньої жирності. Вписувати в текст окремі іншомовні слова, формули, умовні знаки можна чорнилом, тушшю, пастою тільки чорного кольору, при цьому щільність вписаного тексту повинна бути наближеною до щільності основного тексту.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Текст основної частини роботи поділяють на розділи.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Заголовки структурних частин роботи "ЗМІСТ", "ВСТУП", "РОЗДІЛ 1", РОЗДІЛ 2", РОЗДІЛ 3», "ВИСНОВКИ", "СПИСОК ВИКОРИСТАНИХ ДЖЕРЕЛ", "ДОДАТКИ" друкують великими літерами симетрично до тексту. Заголовки підрозділів  —  маленькими літерами (крім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(крім першої великої) з абзацного відступу. В кінці назви пункту ставиться крапка.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Відстань між заголовками (за винятком заголовка пункту) та текстом повинна дорівнювати 2-м інтервалам. Кожен розділ роботи (крім підрозділів, пунктів, підпунктів) починають з нової сторінки.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Нумерація сторінок розділів, підрозділів, пунктів, підпунктів, рисунків, таблиць, формул. Нумерація сторінок розпочинається з титульної сторінки. Титульна сторінка вважається першою сторінкою, але номер “1” на ній не проставляється. На другій сторінці – “Зміст” (план роботи). У “Змісті” </w:t>
      </w:r>
      <w:r w:rsidRPr="0001191A">
        <w:rPr>
          <w:rFonts w:ascii="Times New Roman" w:hAnsi="Times New Roman"/>
          <w:sz w:val="28"/>
          <w:szCs w:val="28"/>
        </w:rPr>
        <w:lastRenderedPageBreak/>
        <w:t xml:space="preserve">навпроти відповідних пунктів, підпунктів обов’язково повинні бути проставлені номери сторінок, з яких вони розпочинаються (додаток Б).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Номер сторінки на листі ставиться у верхньому правому куті сторінки. Такі розділи роботи, як "ВСТУП", "ВИСНОВКИ", “CПИСОК ВИКОРИСТАНИХ ДЖЕРЕЛ", "ДОДАТКИ" наводяться у "ЗМІСТІ", але не номеруються. Нумерації підлягають лише розділи, які відносяться до основної частини курсової роботи.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Ілюстрації (фотографії, креслення, схеми, графіки, карти) і таблиці необхідно подавати в роботі безпосередньо після тексту, де вони згадані вперше, або на наступній сторінці. Ілюстрації і таблиці, розміщені на окремих сторінках роботи включаються до загальної нумерації сторінок. Таблицю, рисунок або креслення, розміри яких  більше формату А4, враховують як одну сторінку і розміщують у відповідних місцях після згадування в тексті або додатках.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Ілюстрації позначають словом "Рис." і нумерують послідовно в межах розділу, за винятком ілюстрацій, поданих в додатках. Номер ілюстрації  складається з номера розділу і порядкового номера ілюстрації, між якими ставиться крапка.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Наприклад: "Рис. 1.2. Графічне зображення...". Номер ілюстрації, її назва і пояснювальні підписи розміщують послідовно під ілюстрацією (див. додаток В).  Таблиці нумерують послідовно (за винятком таблиць, поданих у додатках) в межах розділу. У правому верхньому куті над відповідним заголовком таблиці розміщують напис “Таблиця” із зазначенням її номера. Номер таблиці складається з номера  розділу і порядкового номера таблиці, між якими ставиться крапка, наприклад: “Таблиця 1.2” (друга таблиця першого розділу). Кожна таблиця повинна мати заголовок, який відтворює її зміст. Заголовки розміщуються над таблицею.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Заголовки таблиці починають з великої літери, в кінці крапки не ставлять. При перенесенні частини таблиці на іншу сторінку слово “Таблиця” і номер її вказують один раз справа над першою частиною таблиці, над іншими частинами пишуть слова “Продовження табл. 1.1”. Номер формули складається </w:t>
      </w:r>
      <w:r w:rsidRPr="0001191A">
        <w:rPr>
          <w:rFonts w:ascii="Times New Roman" w:hAnsi="Times New Roman"/>
          <w:sz w:val="28"/>
          <w:szCs w:val="28"/>
        </w:rPr>
        <w:lastRenderedPageBreak/>
        <w:t xml:space="preserve">із номера розділу і порядкового номера формули в розділі, між якими ставлять крапку. Номери пишуть біля правого берега аркуша в одному рядку з відповідною формулою в круглих дужках, наприклад: (2.1) (перша формула другого розділу). </w:t>
      </w:r>
    </w:p>
    <w:p w:rsidR="00DF38C9" w:rsidRPr="0001191A" w:rsidRDefault="00DF38C9" w:rsidP="00E11E7A">
      <w:pPr>
        <w:spacing w:after="0" w:line="360" w:lineRule="auto"/>
        <w:ind w:firstLine="539"/>
        <w:jc w:val="both"/>
        <w:rPr>
          <w:rFonts w:ascii="Times New Roman" w:hAnsi="Times New Roman"/>
          <w:b/>
          <w:sz w:val="28"/>
          <w:szCs w:val="28"/>
        </w:rPr>
      </w:pPr>
      <w:r w:rsidRPr="0001191A">
        <w:rPr>
          <w:rFonts w:ascii="Times New Roman" w:hAnsi="Times New Roman"/>
          <w:sz w:val="28"/>
          <w:szCs w:val="28"/>
        </w:rPr>
        <w:t xml:space="preserve">На титульній сторінці курсової роботи повинна бути така інформація: назва вузу, кафедра, на якій виконується робота, назва теми, абревіатура студентської групи, прізвище та ініціали студента, прізвище та ініціали викладача, а також його наукове звання та посада, місто та поточний рік </w:t>
      </w:r>
      <w:r w:rsidRPr="0001191A">
        <w:rPr>
          <w:rFonts w:ascii="Times New Roman" w:hAnsi="Times New Roman"/>
          <w:b/>
          <w:sz w:val="28"/>
          <w:szCs w:val="28"/>
        </w:rPr>
        <w:t xml:space="preserve">(див. додаток </w:t>
      </w:r>
      <w:r>
        <w:rPr>
          <w:rFonts w:ascii="Times New Roman" w:hAnsi="Times New Roman"/>
          <w:b/>
          <w:sz w:val="28"/>
          <w:szCs w:val="28"/>
        </w:rPr>
        <w:t>А</w:t>
      </w:r>
      <w:r w:rsidRPr="0001191A">
        <w:rPr>
          <w:rFonts w:ascii="Times New Roman" w:hAnsi="Times New Roman"/>
          <w:b/>
          <w:sz w:val="28"/>
          <w:szCs w:val="28"/>
        </w:rPr>
        <w:t xml:space="preserve">).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Оформлення списку використаних джерел. Список використаних джерел – елемент бібліографічного апарату, котрий містить бібліографічні описи використаних джерел і розміщується після висновків. Такий список – одна із суттєвих частин роботи, та віддзеркалює самостійну творчу працю її автора і демонструє ступінь фундаментальності проведеного дослідження.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Джерела можна розмішувати одним із таких способів: у порядку появи посилань у тексті, в алфавітному порядку прізвищ перших авторів або заголовків, у хронологічному порядку.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Відомості про джерела необхідно давати відповідно до вимог державного стандарту з обов’язковим наведенням назв праць. Оформлення додатків.  Додатки оформлюють як продовження курсової роботи на наступних  сторінках, розміщуючи їх у порядку появи посилань у тексті роботи. Кожен додаток (якщо їх кілька) починають з нової сторінки. </w:t>
      </w:r>
    </w:p>
    <w:p w:rsidR="00DF38C9" w:rsidRPr="0001191A" w:rsidRDefault="00DF38C9" w:rsidP="00E11E7A">
      <w:pPr>
        <w:spacing w:after="0" w:line="360" w:lineRule="auto"/>
        <w:ind w:firstLine="539"/>
        <w:jc w:val="both"/>
        <w:rPr>
          <w:rFonts w:ascii="Times New Roman" w:hAnsi="Times New Roman"/>
          <w:sz w:val="28"/>
          <w:szCs w:val="28"/>
        </w:rPr>
      </w:pPr>
      <w:r w:rsidRPr="0001191A">
        <w:rPr>
          <w:rFonts w:ascii="Times New Roman" w:hAnsi="Times New Roman"/>
          <w:sz w:val="28"/>
          <w:szCs w:val="28"/>
        </w:rPr>
        <w:t xml:space="preserve">Додаток повинен мати заголовок, який зазначається вгорі малими літерами з першої великої симетрично відносно тексту сторінки.  Посередині рядка над заголовком малими літерами з першої великої букви друкується слово "Додаток" і велика літера, що позначає цей додаток. Додатки слід позначити послідовно літерами української абетки за винятком літер Г, Є, З, І, Ї, Й, О, Ч, Ь, наприклад: додаток А, додаток Б і т.д. Один додаток позначається як додаток А.  Додатки повинні мати спільну з рештою роботи наскрізну нумерацію. </w:t>
      </w:r>
    </w:p>
    <w:p w:rsidR="00DF38C9" w:rsidRDefault="00DF38C9" w:rsidP="00E11E7A">
      <w:pPr>
        <w:spacing w:after="0" w:line="240" w:lineRule="auto"/>
        <w:ind w:firstLine="540"/>
        <w:jc w:val="center"/>
        <w:rPr>
          <w:rFonts w:ascii="Times New Roman" w:hAnsi="Times New Roman"/>
          <w:sz w:val="28"/>
          <w:szCs w:val="28"/>
        </w:rPr>
      </w:pPr>
    </w:p>
    <w:p w:rsidR="00DF38C9" w:rsidRDefault="00DF38C9" w:rsidP="00E11E7A">
      <w:pPr>
        <w:spacing w:after="0" w:line="240" w:lineRule="auto"/>
        <w:ind w:firstLine="540"/>
        <w:jc w:val="center"/>
        <w:rPr>
          <w:rFonts w:ascii="Times New Roman" w:hAnsi="Times New Roman"/>
          <w:sz w:val="28"/>
          <w:szCs w:val="28"/>
        </w:rPr>
      </w:pPr>
    </w:p>
    <w:p w:rsidR="00DF38C9" w:rsidRDefault="00DF38C9" w:rsidP="00831DD7">
      <w:pPr>
        <w:spacing w:after="0" w:line="360" w:lineRule="auto"/>
        <w:ind w:firstLine="540"/>
        <w:jc w:val="center"/>
        <w:rPr>
          <w:rFonts w:ascii="Times New Roman" w:hAnsi="Times New Roman"/>
          <w:b/>
          <w:sz w:val="28"/>
          <w:szCs w:val="28"/>
        </w:rPr>
      </w:pPr>
      <w:r w:rsidRPr="00831DD7">
        <w:rPr>
          <w:rFonts w:ascii="Times New Roman" w:hAnsi="Times New Roman"/>
          <w:b/>
          <w:sz w:val="28"/>
          <w:szCs w:val="28"/>
        </w:rPr>
        <w:lastRenderedPageBreak/>
        <w:t xml:space="preserve">5 ТЕМАТИКА КУРСОВИХ РОБІТ </w:t>
      </w:r>
    </w:p>
    <w:p w:rsidR="002D4889" w:rsidRPr="00831DD7" w:rsidRDefault="002D4889" w:rsidP="00831DD7">
      <w:pPr>
        <w:spacing w:after="0" w:line="360" w:lineRule="auto"/>
        <w:ind w:firstLine="540"/>
        <w:jc w:val="center"/>
        <w:rPr>
          <w:rFonts w:ascii="Times New Roman" w:hAnsi="Times New Roman"/>
          <w:b/>
          <w:sz w:val="28"/>
          <w:szCs w:val="28"/>
        </w:rPr>
      </w:pP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Менеджмент персоналу в загальній системі управління підприємством.</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Організація і структурування кадрових служб в Україні (з урахуванням передового закордонного досвіду).</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Планування трудових ресурсів регіону.</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Взаємозв’язок регіонального та локального рівнів управління людськими ресурсами.</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Управління людськими ресурсами неприбуткових організацій.</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Управління людськими ресурсами на підприємстві чи підприємствах галузі.</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Особливості підбору менеджерів в умовах України.</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Розроблення кадрової політики організації в умовах України.</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Методологічні основи оцінки ефективності роботи кадрових служб.</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Конфлікт як інструмент розвитку організації.</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Управління персоналом: погляд у майбутнє.</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Психологічні аспекти наймання та відбору персоналу.</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Соціально-економічні аспекти наймання та відбору персоналу.</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Соціально-економічні аспекти навчання персоналу.</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Соціально-економічні аспекти управління кар’єрою в організації.</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Психологічні аспекти навчання персоналу та розвитку кар’єри.</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Психологічні аспекти оцінки персоналу.</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Оптимізація персоналу: досвід закордонних організацій.</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Соціокультурні аспекти управління персоналом.</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Юридичні аспекти роботи кадрових служб.</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Соціально-економічні основи управління персоналом в умовах формування ринку.</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Оцінка організаційної ефективності роботи системи управління персоналом.</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 xml:space="preserve">Оцінка соціально-економічної ефективності роботи кадрових служб. </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Проектування умов праці персоналу організації.</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Мотиви людської діяльності та концепція стимулювання.</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Вибір ефективної моделі управління персоналом в українських умовах.</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Сучасні проблеми етики керівника.</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Організаційна культура як фактор ефективності.</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Удосконалення якості життя персоналу організації.</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Формування ефективної кадрової стратегії організації.</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Порівняння вітчизняної та закордонних систем управління персоналом на рівні організації.</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Ринок праці як зовнішній організаційний фактор.</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Сучасні проблеми комунікативних процесів в організації.</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Проблеми адаптації персоналу на вітчизняних підприємствах.</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Проблеми процесу профорієнтації в українських організаціях.</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Структура організаційного ефекту управління персоналом.</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Структура і розрахунок економічного ефекту управління персоналом.</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lastRenderedPageBreak/>
        <w:t>Соціальний ефект управління людськими ресурсами.</w:t>
      </w:r>
    </w:p>
    <w:p w:rsidR="00DF38C9" w:rsidRPr="00831DD7" w:rsidRDefault="00DF38C9" w:rsidP="00831DD7">
      <w:pPr>
        <w:numPr>
          <w:ilvl w:val="0"/>
          <w:numId w:val="18"/>
        </w:numPr>
        <w:shd w:val="clear" w:color="auto" w:fill="FFFFFF"/>
        <w:tabs>
          <w:tab w:val="num" w:pos="900"/>
          <w:tab w:val="left" w:pos="1622"/>
        </w:tabs>
        <w:spacing w:after="0" w:line="240" w:lineRule="auto"/>
        <w:ind w:left="0" w:firstLine="540"/>
        <w:jc w:val="both"/>
        <w:rPr>
          <w:rFonts w:ascii="Times New Roman" w:hAnsi="Times New Roman"/>
          <w:color w:val="000000"/>
          <w:spacing w:val="-2"/>
          <w:sz w:val="28"/>
          <w:szCs w:val="28"/>
        </w:rPr>
      </w:pPr>
      <w:r w:rsidRPr="00831DD7">
        <w:rPr>
          <w:rFonts w:ascii="Times New Roman" w:hAnsi="Times New Roman"/>
          <w:color w:val="000000"/>
          <w:spacing w:val="-2"/>
          <w:sz w:val="28"/>
          <w:szCs w:val="28"/>
        </w:rPr>
        <w:t>Методи вирішення соціально-економічного протиріччя в управлінні кадрами.</w:t>
      </w:r>
    </w:p>
    <w:p w:rsidR="00DF38C9" w:rsidRDefault="00DF38C9" w:rsidP="00E11E7A">
      <w:pPr>
        <w:shd w:val="clear" w:color="auto" w:fill="FFFFFF"/>
        <w:autoSpaceDE w:val="0"/>
        <w:autoSpaceDN w:val="0"/>
        <w:adjustRightInd w:val="0"/>
        <w:ind w:left="284"/>
        <w:jc w:val="center"/>
        <w:rPr>
          <w:color w:val="000000"/>
        </w:rPr>
      </w:pPr>
    </w:p>
    <w:p w:rsidR="00DF38C9" w:rsidRPr="00831DD7" w:rsidRDefault="00DF38C9" w:rsidP="00831DD7">
      <w:pPr>
        <w:spacing w:after="0" w:line="240" w:lineRule="auto"/>
        <w:jc w:val="center"/>
        <w:rPr>
          <w:rFonts w:ascii="Times New Roman" w:hAnsi="Times New Roman"/>
          <w:sz w:val="28"/>
          <w:szCs w:val="28"/>
        </w:rPr>
      </w:pPr>
      <w:r>
        <w:br w:type="page"/>
      </w:r>
    </w:p>
    <w:p w:rsidR="00DF38C9" w:rsidRPr="002D4889" w:rsidRDefault="00DF38C9" w:rsidP="00831DD7">
      <w:pPr>
        <w:spacing w:after="0" w:line="240" w:lineRule="auto"/>
        <w:jc w:val="center"/>
        <w:rPr>
          <w:rFonts w:ascii="Times New Roman" w:hAnsi="Times New Roman"/>
          <w:b/>
          <w:sz w:val="28"/>
          <w:szCs w:val="28"/>
        </w:rPr>
      </w:pPr>
      <w:r w:rsidRPr="002D4889">
        <w:rPr>
          <w:rFonts w:ascii="Times New Roman" w:hAnsi="Times New Roman"/>
          <w:b/>
          <w:sz w:val="28"/>
          <w:szCs w:val="28"/>
        </w:rPr>
        <w:t xml:space="preserve">6. </w:t>
      </w:r>
      <w:r w:rsidR="002D4889" w:rsidRPr="002D4889">
        <w:rPr>
          <w:rFonts w:ascii="Times New Roman" w:hAnsi="Times New Roman"/>
          <w:b/>
          <w:sz w:val="28"/>
          <w:szCs w:val="28"/>
        </w:rPr>
        <w:t>СПИСОК РЕКОМЕНДОВАНОЇ ЛІТЕРАТУРИ</w:t>
      </w:r>
    </w:p>
    <w:p w:rsidR="00DF38C9" w:rsidRPr="00831DD7" w:rsidRDefault="00DF38C9" w:rsidP="00831DD7">
      <w:pPr>
        <w:spacing w:after="0" w:line="240" w:lineRule="auto"/>
        <w:jc w:val="center"/>
        <w:rPr>
          <w:rFonts w:ascii="Times New Roman" w:hAnsi="Times New Roman"/>
          <w:sz w:val="28"/>
          <w:szCs w:val="28"/>
        </w:rPr>
      </w:pPr>
    </w:p>
    <w:p w:rsidR="00DF38C9" w:rsidRPr="00831DD7" w:rsidRDefault="00DF38C9" w:rsidP="00831DD7">
      <w:pPr>
        <w:pStyle w:val="af2"/>
        <w:tabs>
          <w:tab w:val="left" w:pos="851"/>
        </w:tabs>
        <w:spacing w:before="0" w:beforeAutospacing="0" w:after="0" w:afterAutospacing="0"/>
        <w:ind w:firstLine="540"/>
        <w:jc w:val="center"/>
        <w:rPr>
          <w:b/>
          <w:bCs/>
          <w:sz w:val="28"/>
          <w:szCs w:val="28"/>
        </w:rPr>
      </w:pPr>
      <w:r w:rsidRPr="00831DD7">
        <w:rPr>
          <w:b/>
          <w:bCs/>
          <w:sz w:val="28"/>
          <w:szCs w:val="28"/>
        </w:rPr>
        <w:t>Базова</w:t>
      </w:r>
    </w:p>
    <w:p w:rsidR="00DF38C9" w:rsidRPr="00831DD7" w:rsidRDefault="00DF38C9" w:rsidP="00831DD7">
      <w:pPr>
        <w:numPr>
          <w:ilvl w:val="0"/>
          <w:numId w:val="21"/>
        </w:numPr>
        <w:shd w:val="clear" w:color="auto" w:fill="FFFFFF"/>
        <w:tabs>
          <w:tab w:val="left" w:pos="851"/>
        </w:tabs>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Армстронг Майкл. Стратегическое управление человеческими ресурсами. – М.: ИНФРА – М, 2002. – 328 с.</w:t>
      </w:r>
    </w:p>
    <w:p w:rsidR="00DF38C9" w:rsidRPr="00831DD7" w:rsidRDefault="00DF38C9" w:rsidP="00831DD7">
      <w:pPr>
        <w:numPr>
          <w:ilvl w:val="0"/>
          <w:numId w:val="21"/>
        </w:numPr>
        <w:shd w:val="clear" w:color="auto" w:fill="FFFFFF"/>
        <w:tabs>
          <w:tab w:val="left" w:pos="851"/>
        </w:tabs>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Гримблат С., Воронов М. Стратегия управления персоналом (взгляд из будущего в будущее) – К.: Ника-центр, 2004.</w:t>
      </w:r>
    </w:p>
    <w:p w:rsidR="00DF38C9" w:rsidRPr="00831DD7" w:rsidRDefault="00DF38C9" w:rsidP="00831DD7">
      <w:pPr>
        <w:numPr>
          <w:ilvl w:val="0"/>
          <w:numId w:val="21"/>
        </w:numPr>
        <w:shd w:val="clear" w:color="auto" w:fill="FFFFFF"/>
        <w:tabs>
          <w:tab w:val="left" w:pos="851"/>
        </w:tabs>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Егоршин А.П. Управление персоналом. – Нижний Новгород: НИМБ, 2005.</w:t>
      </w:r>
    </w:p>
    <w:p w:rsidR="00DF38C9" w:rsidRPr="00831DD7" w:rsidRDefault="00DF38C9" w:rsidP="00831DD7">
      <w:pPr>
        <w:numPr>
          <w:ilvl w:val="0"/>
          <w:numId w:val="21"/>
        </w:numPr>
        <w:shd w:val="clear" w:color="auto" w:fill="FFFFFF"/>
        <w:tabs>
          <w:tab w:val="left" w:pos="851"/>
        </w:tabs>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Колпаков В.М., Дмитренко Г.А. Стратегический кадровий менеджмент.: Учеб. пособие.- 2-е изд..- К.: МАУП, 2005.</w:t>
      </w:r>
    </w:p>
    <w:p w:rsidR="00DF38C9" w:rsidRPr="00831DD7" w:rsidRDefault="00DF38C9" w:rsidP="00831DD7">
      <w:pPr>
        <w:numPr>
          <w:ilvl w:val="0"/>
          <w:numId w:val="21"/>
        </w:numPr>
        <w:shd w:val="clear" w:color="auto" w:fill="FFFFFF"/>
        <w:tabs>
          <w:tab w:val="left" w:pos="851"/>
        </w:tabs>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Маслов В.И. Стратегическое управление персоналом в условиях эффективной организационной культуры. – М.: Финпресс, 2004. </w:t>
      </w:r>
    </w:p>
    <w:p w:rsidR="00DF38C9" w:rsidRPr="00831DD7" w:rsidRDefault="00DF38C9" w:rsidP="00831DD7">
      <w:pPr>
        <w:numPr>
          <w:ilvl w:val="0"/>
          <w:numId w:val="21"/>
        </w:numPr>
        <w:shd w:val="clear" w:color="auto" w:fill="FFFFFF"/>
        <w:tabs>
          <w:tab w:val="left" w:pos="851"/>
        </w:tabs>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Менеджмент персоналу: Навч. посібник.За заг. ред. В. М. Данюка, В.М. Петюха.- К.:КНЕУ, 2004</w:t>
      </w:r>
    </w:p>
    <w:p w:rsidR="00DF38C9" w:rsidRPr="00831DD7" w:rsidRDefault="00DF38C9" w:rsidP="00831DD7">
      <w:pPr>
        <w:numPr>
          <w:ilvl w:val="0"/>
          <w:numId w:val="21"/>
        </w:numPr>
        <w:shd w:val="clear" w:color="auto" w:fill="FFFFFF"/>
        <w:tabs>
          <w:tab w:val="left" w:pos="851"/>
        </w:tabs>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Управление персоналом организации. Практикум /Под ред. А.Я. Кибанова. – М., ИНФРА-М, 2000. – 296 с.</w:t>
      </w:r>
    </w:p>
    <w:p w:rsidR="00DF38C9" w:rsidRPr="00831DD7" w:rsidRDefault="00DF38C9" w:rsidP="00831DD7">
      <w:pPr>
        <w:numPr>
          <w:ilvl w:val="0"/>
          <w:numId w:val="21"/>
        </w:numPr>
        <w:shd w:val="clear" w:color="auto" w:fill="FFFFFF"/>
        <w:tabs>
          <w:tab w:val="left" w:pos="851"/>
        </w:tabs>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Управление персоналом организации. Учебник. /Под ред. А.Я. Кибанова. – М., ИНФРА-М, 2007. –638 с.</w:t>
      </w:r>
    </w:p>
    <w:p w:rsidR="00DF38C9" w:rsidRPr="00831DD7" w:rsidRDefault="00DF38C9" w:rsidP="00831DD7">
      <w:pPr>
        <w:numPr>
          <w:ilvl w:val="0"/>
          <w:numId w:val="21"/>
        </w:numPr>
        <w:shd w:val="clear" w:color="auto" w:fill="FFFFFF"/>
        <w:tabs>
          <w:tab w:val="left" w:pos="851"/>
        </w:tabs>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Управление персоналом: Учеб. для вузов / Под ред. Т.Ю.Базарова, Б.Л.Еремина. – М.: ЮНИТИ, 2002.</w:t>
      </w:r>
    </w:p>
    <w:p w:rsidR="00DF38C9" w:rsidRPr="00831DD7" w:rsidRDefault="00DF38C9" w:rsidP="00831DD7">
      <w:pPr>
        <w:numPr>
          <w:ilvl w:val="0"/>
          <w:numId w:val="21"/>
        </w:numPr>
        <w:shd w:val="clear" w:color="auto" w:fill="FFFFFF"/>
        <w:tabs>
          <w:tab w:val="left" w:pos="851"/>
        </w:tabs>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Шекшня С.В. Стратегическое управление персоналом в эпоху интернета. – М.: ЗАО Бизнес-школа” Интел-Синтез”, 2002</w:t>
      </w:r>
    </w:p>
    <w:p w:rsidR="00DF38C9" w:rsidRPr="00831DD7" w:rsidRDefault="00DF38C9" w:rsidP="00831DD7">
      <w:pPr>
        <w:pStyle w:val="af0"/>
        <w:tabs>
          <w:tab w:val="left" w:pos="540"/>
          <w:tab w:val="left" w:pos="851"/>
          <w:tab w:val="left" w:pos="900"/>
        </w:tabs>
        <w:spacing w:after="0"/>
        <w:ind w:firstLine="540"/>
        <w:jc w:val="both"/>
        <w:rPr>
          <w:szCs w:val="28"/>
        </w:rPr>
      </w:pPr>
    </w:p>
    <w:p w:rsidR="00DF38C9" w:rsidRPr="00831DD7" w:rsidRDefault="00DF38C9" w:rsidP="00831DD7">
      <w:pPr>
        <w:pStyle w:val="af0"/>
        <w:tabs>
          <w:tab w:val="left" w:pos="540"/>
          <w:tab w:val="left" w:pos="851"/>
          <w:tab w:val="left" w:pos="900"/>
        </w:tabs>
        <w:spacing w:after="0"/>
        <w:ind w:firstLine="540"/>
        <w:jc w:val="both"/>
        <w:rPr>
          <w:szCs w:val="28"/>
        </w:rPr>
      </w:pPr>
    </w:p>
    <w:p w:rsidR="00DF38C9" w:rsidRPr="00831DD7" w:rsidRDefault="00DF38C9" w:rsidP="00831DD7">
      <w:pPr>
        <w:pStyle w:val="af0"/>
        <w:tabs>
          <w:tab w:val="left" w:pos="540"/>
          <w:tab w:val="left" w:pos="851"/>
          <w:tab w:val="left" w:pos="900"/>
        </w:tabs>
        <w:spacing w:after="0"/>
        <w:ind w:firstLine="540"/>
        <w:jc w:val="center"/>
        <w:rPr>
          <w:b/>
          <w:szCs w:val="28"/>
        </w:rPr>
      </w:pPr>
      <w:r w:rsidRPr="00831DD7">
        <w:rPr>
          <w:b/>
          <w:szCs w:val="28"/>
        </w:rPr>
        <w:t>Допоміжна</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Виханский О.С., Наумов А.И. Менеджмент: человек, стратегия, организация, процесс: Учебник. – 3-е изд. – М.: Гардарики, 2002. – 332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 xml:space="preserve"> Друкер П.Ф. Задачи менеджмента в XXI веке. – М., 2000. –272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Управління розвитком людських ресурсів в Україні: Монографія/ За ред. Никифоренка В.Г. / МОН України. Одеський держ. економічний унів-тет. – Одеса, ПАЛЬМІРА, 2009. – 200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Иванова С. Искусство подбора персонала. – М., 2005. – 160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 xml:space="preserve"> Кови С.Р. 7 навыков высокоэффективных людей. – М., 2006.– 375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Маслов В.И. Стратегическое управление персоналом в условиях эффективной организационной культуры: Учебник. – М.: "Финпресс", 2004. – 288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Мелия М. Бизнес – это психология. – М., 2005. – 352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Никифоренко В.Г., Сорока О.В. Трудовий потенціал управлінських кадрів: формування та розвиток: Монографія / МОН України. Одеський держ. економічний унів-тет. – Одеса, ПАЛЬМІРА,2009. – 176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Нив Г. Пространство доктора Деминга. – М., 2005. – 370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Пирсон Б., Томас Н. Магистр делового администрирования. –М., 2000. – 218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lastRenderedPageBreak/>
        <w:t>Рамперсад Х.К. Универсальная система показателей деятельности. – М., 2005.– 352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Торрингтон Дерек, Холл Лаура, Тейлор Стивен. Управление человеческими ресурсами: Учебник: Пер. 5 англ. издания. Научный редактор перевода Хачатуров А.Е. – М.: "Дело и Сервис", 2004. – 752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Фатхутдинов Р.А. Управленческие решения. – М., 2001. – 282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Фитценц Я. Рентабельность инвестиций в персонал: измерение экономической ценности персонала. – М., 2006. – 320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Хачатурян А.А. Управление человеческими ресурсами в бизнес-организации: Стратегические основы – М.: Издательство ЛКИ. 2008. – 272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Шнайдер Б., Шмидт Н. Персонал для организации. – СПб,.2004. – 560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Ягер Д. Творческое управление временем в новом веке. – М.,2003. – 208 с.</w:t>
      </w:r>
    </w:p>
    <w:p w:rsidR="00DF38C9" w:rsidRPr="00831DD7" w:rsidRDefault="00DF38C9" w:rsidP="00831DD7">
      <w:pPr>
        <w:numPr>
          <w:ilvl w:val="0"/>
          <w:numId w:val="22"/>
        </w:numPr>
        <w:tabs>
          <w:tab w:val="left" w:pos="720"/>
          <w:tab w:val="left" w:pos="900"/>
        </w:tabs>
        <w:autoSpaceDE w:val="0"/>
        <w:autoSpaceDN w:val="0"/>
        <w:adjustRightInd w:val="0"/>
        <w:spacing w:after="0" w:line="240" w:lineRule="auto"/>
        <w:ind w:left="0" w:firstLine="540"/>
        <w:jc w:val="both"/>
        <w:rPr>
          <w:rFonts w:ascii="Times New Roman" w:hAnsi="Times New Roman"/>
          <w:sz w:val="28"/>
          <w:szCs w:val="28"/>
        </w:rPr>
      </w:pPr>
      <w:r w:rsidRPr="00831DD7">
        <w:rPr>
          <w:rFonts w:ascii="Times New Roman" w:hAnsi="Times New Roman"/>
          <w:sz w:val="28"/>
          <w:szCs w:val="28"/>
        </w:rPr>
        <w:t>HBR. Измерение результативности компании. – М., 2006. –220 с.</w:t>
      </w:r>
    </w:p>
    <w:p w:rsidR="00DF38C9" w:rsidRPr="00831DD7" w:rsidRDefault="00DF38C9" w:rsidP="00831DD7">
      <w:pPr>
        <w:pStyle w:val="af0"/>
        <w:numPr>
          <w:ilvl w:val="0"/>
          <w:numId w:val="22"/>
        </w:numPr>
        <w:tabs>
          <w:tab w:val="left" w:pos="540"/>
          <w:tab w:val="left" w:pos="720"/>
          <w:tab w:val="left" w:pos="851"/>
          <w:tab w:val="left" w:pos="900"/>
        </w:tabs>
        <w:spacing w:after="0"/>
        <w:ind w:left="0" w:firstLine="540"/>
        <w:jc w:val="both"/>
        <w:rPr>
          <w:b/>
          <w:szCs w:val="28"/>
        </w:rPr>
      </w:pPr>
      <w:r w:rsidRPr="00831DD7">
        <w:rPr>
          <w:szCs w:val="28"/>
        </w:rPr>
        <w:t>HBR. Креативное мышление в бизнесе. – М., 2006. – 228 с.</w:t>
      </w:r>
    </w:p>
    <w:p w:rsidR="00DF38C9" w:rsidRPr="00AD6109" w:rsidRDefault="00DF38C9" w:rsidP="00831DD7">
      <w:pPr>
        <w:pStyle w:val="af0"/>
        <w:tabs>
          <w:tab w:val="left" w:pos="900"/>
        </w:tabs>
        <w:spacing w:after="0"/>
        <w:ind w:firstLine="540"/>
        <w:jc w:val="both"/>
        <w:rPr>
          <w:szCs w:val="28"/>
        </w:rPr>
      </w:pPr>
    </w:p>
    <w:p w:rsidR="00DF38C9" w:rsidRPr="00AD6109" w:rsidRDefault="00DF38C9" w:rsidP="00831DD7">
      <w:pPr>
        <w:tabs>
          <w:tab w:val="left" w:pos="900"/>
        </w:tabs>
        <w:ind w:firstLine="540"/>
        <w:jc w:val="both"/>
        <w:rPr>
          <w:szCs w:val="28"/>
        </w:rPr>
      </w:pPr>
    </w:p>
    <w:p w:rsidR="00DF38C9" w:rsidRDefault="00DF38C9" w:rsidP="00E11E7A">
      <w:pPr>
        <w:spacing w:after="0" w:line="240" w:lineRule="auto"/>
        <w:jc w:val="center"/>
      </w:pPr>
    </w:p>
    <w:p w:rsidR="00DF38C9" w:rsidRDefault="00DF38C9" w:rsidP="00E11E7A">
      <w:pPr>
        <w:spacing w:after="0" w:line="240" w:lineRule="auto"/>
        <w:jc w:val="center"/>
      </w:pPr>
    </w:p>
    <w:p w:rsidR="00DF38C9" w:rsidRDefault="00DF38C9">
      <w:r>
        <w:br w:type="page"/>
      </w:r>
    </w:p>
    <w:p w:rsidR="00DF38C9" w:rsidRDefault="00DF38C9" w:rsidP="00E11E7A">
      <w:pPr>
        <w:spacing w:after="0" w:line="240" w:lineRule="auto"/>
        <w:jc w:val="center"/>
      </w:pPr>
    </w:p>
    <w:p w:rsidR="00DF38C9" w:rsidRDefault="00DF38C9" w:rsidP="00E11E7A">
      <w:pPr>
        <w:spacing w:after="0" w:line="240" w:lineRule="auto"/>
        <w:jc w:val="center"/>
      </w:pPr>
    </w:p>
    <w:p w:rsidR="00DF38C9" w:rsidRDefault="00DF38C9" w:rsidP="00E11E7A">
      <w:pPr>
        <w:spacing w:after="0" w:line="240" w:lineRule="auto"/>
        <w:jc w:val="center"/>
        <w:rPr>
          <w:rFonts w:ascii="Times New Roman" w:hAnsi="Times New Roman"/>
          <w:caps/>
          <w:sz w:val="96"/>
          <w:szCs w:val="96"/>
        </w:rPr>
      </w:pPr>
    </w:p>
    <w:p w:rsidR="00DF38C9" w:rsidRDefault="00DF38C9" w:rsidP="00E11E7A">
      <w:pPr>
        <w:spacing w:after="0" w:line="240" w:lineRule="auto"/>
        <w:jc w:val="center"/>
        <w:rPr>
          <w:rFonts w:ascii="Times New Roman" w:hAnsi="Times New Roman"/>
          <w:caps/>
          <w:sz w:val="96"/>
          <w:szCs w:val="96"/>
        </w:rPr>
      </w:pPr>
    </w:p>
    <w:p w:rsidR="00DF38C9" w:rsidRDefault="00DF38C9" w:rsidP="00E11E7A">
      <w:pPr>
        <w:spacing w:after="0" w:line="240" w:lineRule="auto"/>
        <w:jc w:val="center"/>
        <w:rPr>
          <w:rFonts w:ascii="Times New Roman" w:hAnsi="Times New Roman"/>
          <w:caps/>
          <w:sz w:val="96"/>
          <w:szCs w:val="96"/>
        </w:rPr>
      </w:pPr>
    </w:p>
    <w:p w:rsidR="00DF38C9" w:rsidRPr="00650A53" w:rsidRDefault="00DF38C9" w:rsidP="00E11E7A">
      <w:pPr>
        <w:spacing w:after="0" w:line="240" w:lineRule="auto"/>
        <w:jc w:val="center"/>
        <w:rPr>
          <w:rFonts w:ascii="Times New Roman" w:hAnsi="Times New Roman"/>
          <w:caps/>
          <w:sz w:val="96"/>
          <w:szCs w:val="96"/>
        </w:rPr>
      </w:pPr>
      <w:r w:rsidRPr="00650A53">
        <w:rPr>
          <w:rFonts w:ascii="Times New Roman" w:hAnsi="Times New Roman"/>
          <w:caps/>
          <w:sz w:val="96"/>
          <w:szCs w:val="96"/>
        </w:rPr>
        <w:t>додатки</w:t>
      </w:r>
    </w:p>
    <w:p w:rsidR="00DF38C9" w:rsidRDefault="00DF38C9" w:rsidP="00E11E7A">
      <w:pPr>
        <w:spacing w:after="0" w:line="240" w:lineRule="auto"/>
        <w:ind w:firstLine="539"/>
        <w:jc w:val="right"/>
        <w:rPr>
          <w:rFonts w:ascii="Times New Roman" w:hAnsi="Times New Roman"/>
          <w:sz w:val="24"/>
          <w:szCs w:val="24"/>
        </w:rPr>
      </w:pPr>
      <w:r>
        <w:rPr>
          <w:rFonts w:ascii="Times New Roman" w:hAnsi="Times New Roman"/>
          <w:sz w:val="24"/>
          <w:szCs w:val="24"/>
        </w:rPr>
        <w:br w:type="page"/>
      </w:r>
    </w:p>
    <w:p w:rsidR="00DF38C9" w:rsidRPr="00160A28" w:rsidRDefault="00DF38C9" w:rsidP="00E11E7A">
      <w:pPr>
        <w:spacing w:after="0" w:line="240" w:lineRule="auto"/>
        <w:ind w:firstLine="539"/>
        <w:jc w:val="right"/>
        <w:rPr>
          <w:rFonts w:ascii="Times New Roman" w:hAnsi="Times New Roman"/>
          <w:caps/>
          <w:sz w:val="28"/>
          <w:szCs w:val="28"/>
        </w:rPr>
      </w:pPr>
      <w:r w:rsidRPr="00160A28">
        <w:rPr>
          <w:rFonts w:ascii="Times New Roman" w:hAnsi="Times New Roman"/>
          <w:caps/>
          <w:sz w:val="28"/>
          <w:szCs w:val="28"/>
        </w:rPr>
        <w:t xml:space="preserve">Додаток </w:t>
      </w:r>
      <w:r>
        <w:rPr>
          <w:rFonts w:ascii="Times New Roman" w:hAnsi="Times New Roman"/>
          <w:caps/>
          <w:sz w:val="28"/>
          <w:szCs w:val="28"/>
        </w:rPr>
        <w:t>А</w:t>
      </w:r>
    </w:p>
    <w:p w:rsidR="00DF38C9" w:rsidRPr="00160A28" w:rsidRDefault="00DF38C9" w:rsidP="00E11E7A">
      <w:pPr>
        <w:spacing w:after="0" w:line="240" w:lineRule="auto"/>
        <w:ind w:firstLine="539"/>
        <w:jc w:val="right"/>
        <w:rPr>
          <w:rFonts w:ascii="Times New Roman" w:hAnsi="Times New Roman"/>
          <w:caps/>
          <w:sz w:val="28"/>
          <w:szCs w:val="28"/>
        </w:rPr>
      </w:pPr>
    </w:p>
    <w:p w:rsidR="00DF38C9" w:rsidRPr="00160A28" w:rsidRDefault="00DF38C9" w:rsidP="00E11E7A">
      <w:pPr>
        <w:spacing w:after="0" w:line="240" w:lineRule="auto"/>
        <w:jc w:val="center"/>
        <w:rPr>
          <w:rFonts w:ascii="Times New Roman" w:hAnsi="Times New Roman"/>
          <w:b/>
          <w:sz w:val="28"/>
          <w:szCs w:val="28"/>
        </w:rPr>
      </w:pPr>
      <w:r w:rsidRPr="00160A28">
        <w:rPr>
          <w:rFonts w:ascii="Times New Roman" w:hAnsi="Times New Roman"/>
          <w:b/>
          <w:sz w:val="28"/>
          <w:szCs w:val="28"/>
        </w:rPr>
        <w:t>Зразок оформлення титульної сторінки курсової роботи</w:t>
      </w:r>
    </w:p>
    <w:p w:rsidR="00DF38C9" w:rsidRPr="00160A28" w:rsidRDefault="00DF38C9" w:rsidP="00E11E7A">
      <w:pPr>
        <w:spacing w:after="0" w:line="240" w:lineRule="auto"/>
        <w:jc w:val="right"/>
        <w:rPr>
          <w:rFonts w:ascii="Times New Roman" w:hAnsi="Times New Roman"/>
          <w:sz w:val="28"/>
          <w:szCs w:val="28"/>
        </w:rPr>
      </w:pPr>
      <w:r w:rsidRPr="00160A28">
        <w:rPr>
          <w:rFonts w:ascii="Times New Roman" w:hAnsi="Times New Roman"/>
          <w:sz w:val="28"/>
          <w:szCs w:val="28"/>
        </w:rPr>
        <w:t xml:space="preserve">  </w:t>
      </w:r>
    </w:p>
    <w:p w:rsidR="00DF38C9" w:rsidRPr="00160A28" w:rsidRDefault="00DF38C9" w:rsidP="00E11E7A">
      <w:pPr>
        <w:spacing w:after="0" w:line="240" w:lineRule="auto"/>
        <w:jc w:val="right"/>
        <w:rPr>
          <w:rFonts w:ascii="Times New Roman" w:hAnsi="Times New Roman"/>
          <w:sz w:val="28"/>
          <w:szCs w:val="28"/>
        </w:rPr>
      </w:pPr>
      <w:r w:rsidRPr="00160A28">
        <w:rPr>
          <w:rFonts w:ascii="Times New Roman" w:hAnsi="Times New Roman"/>
          <w:sz w:val="28"/>
          <w:szCs w:val="28"/>
        </w:rPr>
        <w:t xml:space="preserve"> </w:t>
      </w:r>
    </w:p>
    <w:p w:rsidR="00DF38C9" w:rsidRPr="00160A28" w:rsidRDefault="00DF38C9" w:rsidP="00E11E7A">
      <w:pPr>
        <w:spacing w:after="0" w:line="240" w:lineRule="auto"/>
        <w:jc w:val="center"/>
        <w:rPr>
          <w:rFonts w:ascii="Times New Roman" w:hAnsi="Times New Roman"/>
          <w:caps/>
          <w:sz w:val="28"/>
          <w:szCs w:val="28"/>
        </w:rPr>
      </w:pPr>
      <w:r w:rsidRPr="00160A28">
        <w:rPr>
          <w:rFonts w:ascii="Times New Roman" w:hAnsi="Times New Roman"/>
          <w:caps/>
          <w:sz w:val="28"/>
          <w:szCs w:val="28"/>
        </w:rPr>
        <w:t>Міністерство освіти і науки України</w:t>
      </w:r>
    </w:p>
    <w:p w:rsidR="00DF38C9" w:rsidRPr="00160A28" w:rsidRDefault="00DF38C9" w:rsidP="00E11E7A">
      <w:pPr>
        <w:spacing w:after="0" w:line="240" w:lineRule="auto"/>
        <w:jc w:val="center"/>
        <w:rPr>
          <w:rFonts w:ascii="Times New Roman" w:hAnsi="Times New Roman"/>
          <w:caps/>
          <w:sz w:val="28"/>
          <w:szCs w:val="28"/>
        </w:rPr>
      </w:pPr>
      <w:r w:rsidRPr="00160A28">
        <w:rPr>
          <w:rFonts w:ascii="Times New Roman" w:hAnsi="Times New Roman"/>
          <w:caps/>
          <w:sz w:val="28"/>
          <w:szCs w:val="28"/>
        </w:rPr>
        <w:t>МИКОЛАЇВСЬКИЙ НАЦІОНАЛЬНИЙ УНІВЕРСИТЕТ</w:t>
      </w:r>
    </w:p>
    <w:p w:rsidR="00DF38C9" w:rsidRPr="00160A28" w:rsidRDefault="00DF38C9" w:rsidP="00E11E7A">
      <w:pPr>
        <w:spacing w:after="0" w:line="240" w:lineRule="auto"/>
        <w:jc w:val="center"/>
        <w:rPr>
          <w:rFonts w:ascii="Times New Roman" w:hAnsi="Times New Roman"/>
          <w:caps/>
          <w:sz w:val="28"/>
          <w:szCs w:val="28"/>
        </w:rPr>
      </w:pPr>
      <w:r w:rsidRPr="00160A28">
        <w:rPr>
          <w:rFonts w:ascii="Times New Roman" w:hAnsi="Times New Roman"/>
          <w:sz w:val="28"/>
          <w:szCs w:val="28"/>
        </w:rPr>
        <w:t>імені</w:t>
      </w:r>
      <w:r w:rsidRPr="00160A28">
        <w:rPr>
          <w:rFonts w:ascii="Times New Roman" w:hAnsi="Times New Roman"/>
          <w:caps/>
          <w:sz w:val="28"/>
          <w:szCs w:val="28"/>
        </w:rPr>
        <w:t xml:space="preserve"> в.о.сУХОМЛИНСЬКОГО</w:t>
      </w:r>
    </w:p>
    <w:p w:rsidR="00DF38C9" w:rsidRPr="00160A28" w:rsidRDefault="00DF38C9" w:rsidP="00E11E7A">
      <w:pPr>
        <w:spacing w:after="0" w:line="240" w:lineRule="auto"/>
        <w:jc w:val="center"/>
        <w:rPr>
          <w:rFonts w:ascii="Times New Roman" w:hAnsi="Times New Roman"/>
          <w:sz w:val="28"/>
          <w:szCs w:val="28"/>
        </w:rPr>
      </w:pPr>
      <w:r w:rsidRPr="00160A28">
        <w:rPr>
          <w:rFonts w:ascii="Times New Roman" w:hAnsi="Times New Roman"/>
          <w:sz w:val="28"/>
          <w:szCs w:val="28"/>
        </w:rPr>
        <w:t>Факультет економіки</w:t>
      </w:r>
    </w:p>
    <w:p w:rsidR="00DF38C9" w:rsidRPr="00160A28" w:rsidRDefault="00DF38C9" w:rsidP="00E11E7A">
      <w:pPr>
        <w:spacing w:after="0" w:line="240" w:lineRule="auto"/>
        <w:jc w:val="center"/>
        <w:rPr>
          <w:rFonts w:ascii="Times New Roman" w:hAnsi="Times New Roman"/>
          <w:sz w:val="28"/>
          <w:szCs w:val="28"/>
        </w:rPr>
      </w:pPr>
      <w:r w:rsidRPr="00160A28">
        <w:rPr>
          <w:rFonts w:ascii="Times New Roman" w:hAnsi="Times New Roman"/>
          <w:sz w:val="28"/>
          <w:szCs w:val="28"/>
        </w:rPr>
        <w:t xml:space="preserve">Кафедра </w:t>
      </w:r>
      <w:r>
        <w:rPr>
          <w:rFonts w:ascii="Times New Roman" w:hAnsi="Times New Roman"/>
          <w:sz w:val="28"/>
          <w:szCs w:val="28"/>
        </w:rPr>
        <w:t xml:space="preserve">міжнародних економічних відносин </w:t>
      </w:r>
      <w:r w:rsidRPr="00160A28">
        <w:rPr>
          <w:rFonts w:ascii="Times New Roman" w:hAnsi="Times New Roman"/>
          <w:sz w:val="28"/>
          <w:szCs w:val="28"/>
        </w:rPr>
        <w:t xml:space="preserve">та економіки </w:t>
      </w: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center"/>
        <w:rPr>
          <w:rFonts w:ascii="Times New Roman" w:hAnsi="Times New Roman"/>
          <w:b/>
          <w:sz w:val="28"/>
          <w:szCs w:val="28"/>
        </w:rPr>
      </w:pPr>
      <w:r w:rsidRPr="00160A28">
        <w:rPr>
          <w:rFonts w:ascii="Times New Roman" w:hAnsi="Times New Roman"/>
          <w:b/>
          <w:sz w:val="28"/>
          <w:szCs w:val="28"/>
        </w:rPr>
        <w:t>КУРСОВА РОБОТА</w:t>
      </w:r>
    </w:p>
    <w:p w:rsidR="00DF38C9" w:rsidRPr="00160A28" w:rsidRDefault="00DF38C9" w:rsidP="00E11E7A">
      <w:pPr>
        <w:spacing w:after="0" w:line="240" w:lineRule="auto"/>
        <w:jc w:val="center"/>
        <w:rPr>
          <w:rFonts w:ascii="Times New Roman" w:hAnsi="Times New Roman"/>
          <w:sz w:val="28"/>
          <w:szCs w:val="28"/>
        </w:rPr>
      </w:pPr>
      <w:r w:rsidRPr="00160A28">
        <w:rPr>
          <w:rFonts w:ascii="Times New Roman" w:hAnsi="Times New Roman"/>
          <w:sz w:val="28"/>
          <w:szCs w:val="28"/>
        </w:rPr>
        <w:t xml:space="preserve">з </w:t>
      </w:r>
      <w:r w:rsidR="002D4889">
        <w:rPr>
          <w:rFonts w:ascii="Times New Roman" w:hAnsi="Times New Roman"/>
          <w:sz w:val="28"/>
          <w:szCs w:val="28"/>
        </w:rPr>
        <w:t>дисципліни «Стратегічне управління людськими ресурсами»</w:t>
      </w:r>
    </w:p>
    <w:p w:rsidR="00DF38C9" w:rsidRPr="00160A28" w:rsidRDefault="00DF38C9" w:rsidP="00E11E7A">
      <w:pPr>
        <w:spacing w:after="0" w:line="240" w:lineRule="auto"/>
        <w:jc w:val="center"/>
        <w:rPr>
          <w:rFonts w:ascii="Times New Roman" w:hAnsi="Times New Roman"/>
          <w:sz w:val="28"/>
          <w:szCs w:val="28"/>
        </w:rPr>
      </w:pPr>
      <w:r w:rsidRPr="00160A28">
        <w:rPr>
          <w:rFonts w:ascii="Times New Roman" w:hAnsi="Times New Roman"/>
          <w:sz w:val="28"/>
          <w:szCs w:val="28"/>
        </w:rPr>
        <w:t>на тему:</w:t>
      </w:r>
    </w:p>
    <w:p w:rsidR="00DF38C9" w:rsidRPr="002D4889" w:rsidRDefault="002D4889" w:rsidP="002D4889">
      <w:pPr>
        <w:shd w:val="clear" w:color="auto" w:fill="FFFFFF"/>
        <w:tabs>
          <w:tab w:val="left" w:pos="1622"/>
        </w:tabs>
        <w:spacing w:after="0" w:line="240" w:lineRule="auto"/>
        <w:jc w:val="center"/>
        <w:rPr>
          <w:rFonts w:ascii="Times New Roman" w:hAnsi="Times New Roman"/>
          <w:color w:val="000000"/>
          <w:spacing w:val="-2"/>
          <w:sz w:val="28"/>
          <w:szCs w:val="28"/>
        </w:rPr>
      </w:pPr>
      <w:r>
        <w:rPr>
          <w:rFonts w:ascii="Times New Roman" w:hAnsi="Times New Roman"/>
          <w:sz w:val="28"/>
          <w:szCs w:val="28"/>
        </w:rPr>
        <w:t>«</w:t>
      </w:r>
      <w:r w:rsidRPr="00831DD7">
        <w:rPr>
          <w:rFonts w:ascii="Times New Roman" w:hAnsi="Times New Roman"/>
          <w:color w:val="000000"/>
          <w:spacing w:val="-2"/>
          <w:sz w:val="28"/>
          <w:szCs w:val="28"/>
        </w:rPr>
        <w:t>Сучасні проблеми комуні</w:t>
      </w:r>
      <w:r>
        <w:rPr>
          <w:rFonts w:ascii="Times New Roman" w:hAnsi="Times New Roman"/>
          <w:color w:val="000000"/>
          <w:spacing w:val="-2"/>
          <w:sz w:val="28"/>
          <w:szCs w:val="28"/>
        </w:rPr>
        <w:t>кативних процесів в організації»</w:t>
      </w: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Pr="00160A28" w:rsidRDefault="002D4889" w:rsidP="002D4889">
      <w:pPr>
        <w:spacing w:after="0" w:line="240" w:lineRule="auto"/>
        <w:jc w:val="center"/>
        <w:rPr>
          <w:rFonts w:ascii="Times New Roman" w:hAnsi="Times New Roman"/>
          <w:sz w:val="28"/>
          <w:szCs w:val="28"/>
        </w:rPr>
      </w:pPr>
      <w:r>
        <w:rPr>
          <w:rFonts w:ascii="Times New Roman" w:hAnsi="Times New Roman"/>
          <w:sz w:val="28"/>
          <w:szCs w:val="28"/>
        </w:rPr>
        <w:t xml:space="preserve">                                                                     </w:t>
      </w:r>
      <w:r w:rsidR="00DF38C9" w:rsidRPr="00160A28">
        <w:rPr>
          <w:rFonts w:ascii="Times New Roman" w:hAnsi="Times New Roman"/>
          <w:sz w:val="28"/>
          <w:szCs w:val="28"/>
        </w:rPr>
        <w:t>Виконав: ст. гр. МЕ-</w:t>
      </w:r>
      <w:r>
        <w:rPr>
          <w:rFonts w:ascii="Times New Roman" w:hAnsi="Times New Roman"/>
          <w:sz w:val="28"/>
          <w:szCs w:val="28"/>
        </w:rPr>
        <w:t>55</w:t>
      </w:r>
      <w:r w:rsidR="00DF38C9">
        <w:rPr>
          <w:rFonts w:ascii="Times New Roman" w:hAnsi="Times New Roman"/>
          <w:sz w:val="28"/>
          <w:szCs w:val="28"/>
        </w:rPr>
        <w:t>9</w:t>
      </w:r>
      <w:r w:rsidR="00DF38C9" w:rsidRPr="00160A28">
        <w:rPr>
          <w:rFonts w:ascii="Times New Roman" w:hAnsi="Times New Roman"/>
          <w:sz w:val="28"/>
          <w:szCs w:val="28"/>
        </w:rPr>
        <w:t xml:space="preserve"> </w:t>
      </w:r>
    </w:p>
    <w:p w:rsidR="00DF38C9" w:rsidRPr="00160A28" w:rsidRDefault="002D4889" w:rsidP="002D4889">
      <w:pPr>
        <w:tabs>
          <w:tab w:val="left" w:pos="3402"/>
        </w:tabs>
        <w:spacing w:after="0" w:line="240" w:lineRule="auto"/>
        <w:ind w:left="4820" w:hanging="4820"/>
        <w:jc w:val="center"/>
        <w:rPr>
          <w:rFonts w:ascii="Times New Roman" w:hAnsi="Times New Roman"/>
          <w:sz w:val="28"/>
          <w:szCs w:val="28"/>
        </w:rPr>
      </w:pPr>
      <w:r>
        <w:rPr>
          <w:rFonts w:ascii="Times New Roman" w:hAnsi="Times New Roman"/>
          <w:sz w:val="28"/>
          <w:szCs w:val="28"/>
        </w:rPr>
        <w:t xml:space="preserve">                                                                     ____________________</w:t>
      </w:r>
      <w:r w:rsidR="00DF38C9" w:rsidRPr="00160A28">
        <w:rPr>
          <w:rFonts w:ascii="Times New Roman" w:hAnsi="Times New Roman"/>
          <w:sz w:val="28"/>
          <w:szCs w:val="28"/>
        </w:rPr>
        <w:t xml:space="preserve">                                              </w:t>
      </w:r>
      <w:r>
        <w:rPr>
          <w:rFonts w:ascii="Times New Roman" w:hAnsi="Times New Roman"/>
          <w:sz w:val="28"/>
          <w:szCs w:val="28"/>
        </w:rPr>
        <w:t xml:space="preserve">                     </w:t>
      </w:r>
      <w:r w:rsidR="00DF38C9" w:rsidRPr="00160A28">
        <w:rPr>
          <w:rFonts w:ascii="Times New Roman" w:hAnsi="Times New Roman"/>
          <w:sz w:val="28"/>
          <w:szCs w:val="28"/>
        </w:rPr>
        <w:t xml:space="preserve">                                     </w:t>
      </w:r>
      <w:r>
        <w:rPr>
          <w:rFonts w:ascii="Times New Roman" w:hAnsi="Times New Roman"/>
          <w:sz w:val="28"/>
          <w:szCs w:val="28"/>
        </w:rPr>
        <w:t xml:space="preserve">                                         </w:t>
      </w:r>
      <w:r w:rsidR="00DF38C9" w:rsidRPr="00160A28">
        <w:rPr>
          <w:rFonts w:ascii="Times New Roman" w:hAnsi="Times New Roman"/>
          <w:sz w:val="28"/>
          <w:szCs w:val="28"/>
        </w:rPr>
        <w:t xml:space="preserve">Перевірив: д.е.н., проф. </w:t>
      </w:r>
    </w:p>
    <w:p w:rsidR="002D4889" w:rsidRDefault="00DF38C9" w:rsidP="00E11E7A">
      <w:pPr>
        <w:spacing w:after="0" w:line="240" w:lineRule="auto"/>
        <w:jc w:val="center"/>
        <w:rPr>
          <w:rFonts w:ascii="Times New Roman" w:hAnsi="Times New Roman"/>
          <w:sz w:val="28"/>
          <w:szCs w:val="28"/>
        </w:rPr>
      </w:pPr>
      <w:r w:rsidRPr="00160A28">
        <w:rPr>
          <w:rFonts w:ascii="Times New Roman" w:hAnsi="Times New Roman"/>
          <w:sz w:val="28"/>
          <w:szCs w:val="28"/>
        </w:rPr>
        <w:t xml:space="preserve">                          </w:t>
      </w:r>
      <w:r w:rsidR="002D4889">
        <w:rPr>
          <w:rFonts w:ascii="Times New Roman" w:hAnsi="Times New Roman"/>
          <w:sz w:val="28"/>
          <w:szCs w:val="28"/>
        </w:rPr>
        <w:t xml:space="preserve">                          </w:t>
      </w:r>
    </w:p>
    <w:p w:rsidR="00DF38C9" w:rsidRPr="00160A28" w:rsidRDefault="00DF38C9" w:rsidP="002D4889">
      <w:pPr>
        <w:spacing w:after="0" w:line="240" w:lineRule="auto"/>
        <w:ind w:firstLine="5812"/>
        <w:rPr>
          <w:rFonts w:ascii="Times New Roman" w:hAnsi="Times New Roman"/>
          <w:sz w:val="28"/>
          <w:szCs w:val="28"/>
        </w:rPr>
      </w:pPr>
      <w:r w:rsidRPr="00160A28">
        <w:rPr>
          <w:rFonts w:ascii="Times New Roman" w:hAnsi="Times New Roman"/>
          <w:sz w:val="28"/>
          <w:szCs w:val="28"/>
        </w:rPr>
        <w:t xml:space="preserve">Стройко Т.В. </w:t>
      </w:r>
    </w:p>
    <w:p w:rsidR="00DF38C9" w:rsidRPr="00160A28" w:rsidRDefault="00DF38C9" w:rsidP="00E11E7A">
      <w:pPr>
        <w:spacing w:after="0" w:line="240" w:lineRule="auto"/>
        <w:rPr>
          <w:rFonts w:ascii="Times New Roman" w:hAnsi="Times New Roman"/>
          <w:sz w:val="28"/>
          <w:szCs w:val="28"/>
        </w:rPr>
      </w:pPr>
    </w:p>
    <w:p w:rsidR="00DF38C9" w:rsidRPr="00160A28" w:rsidRDefault="00DF38C9" w:rsidP="00E11E7A">
      <w:pPr>
        <w:spacing w:after="0" w:line="240" w:lineRule="auto"/>
        <w:jc w:val="right"/>
        <w:rPr>
          <w:rFonts w:ascii="Times New Roman" w:hAnsi="Times New Roman"/>
          <w:sz w:val="28"/>
          <w:szCs w:val="28"/>
        </w:rPr>
      </w:pPr>
    </w:p>
    <w:p w:rsidR="00DF38C9" w:rsidRDefault="00DF38C9" w:rsidP="00E11E7A">
      <w:pPr>
        <w:spacing w:after="0" w:line="240" w:lineRule="auto"/>
        <w:jc w:val="center"/>
        <w:rPr>
          <w:rFonts w:ascii="Times New Roman" w:hAnsi="Times New Roman"/>
          <w:sz w:val="28"/>
          <w:szCs w:val="28"/>
        </w:rPr>
      </w:pPr>
    </w:p>
    <w:p w:rsidR="00DF38C9" w:rsidRDefault="00DF38C9" w:rsidP="00E11E7A">
      <w:pPr>
        <w:spacing w:after="0" w:line="240" w:lineRule="auto"/>
        <w:jc w:val="center"/>
        <w:rPr>
          <w:rFonts w:ascii="Times New Roman" w:hAnsi="Times New Roman"/>
          <w:sz w:val="28"/>
          <w:szCs w:val="28"/>
        </w:rPr>
      </w:pPr>
    </w:p>
    <w:p w:rsidR="00DF38C9" w:rsidRDefault="00DF38C9" w:rsidP="00E11E7A">
      <w:pPr>
        <w:spacing w:after="0" w:line="240" w:lineRule="auto"/>
        <w:jc w:val="center"/>
        <w:rPr>
          <w:rFonts w:ascii="Times New Roman" w:hAnsi="Times New Roman"/>
          <w:sz w:val="28"/>
          <w:szCs w:val="28"/>
        </w:rPr>
      </w:pPr>
    </w:p>
    <w:p w:rsidR="00DF38C9" w:rsidRDefault="00DF38C9" w:rsidP="00E11E7A">
      <w:pPr>
        <w:spacing w:after="0" w:line="240" w:lineRule="auto"/>
        <w:jc w:val="center"/>
        <w:rPr>
          <w:rFonts w:ascii="Times New Roman" w:hAnsi="Times New Roman"/>
          <w:sz w:val="28"/>
          <w:szCs w:val="28"/>
        </w:rPr>
      </w:pPr>
    </w:p>
    <w:p w:rsidR="00DF38C9" w:rsidRDefault="00DF38C9" w:rsidP="00E11E7A">
      <w:pPr>
        <w:spacing w:after="0" w:line="240" w:lineRule="auto"/>
        <w:jc w:val="center"/>
        <w:rPr>
          <w:rFonts w:ascii="Times New Roman" w:hAnsi="Times New Roman"/>
          <w:sz w:val="28"/>
          <w:szCs w:val="28"/>
        </w:rPr>
      </w:pPr>
    </w:p>
    <w:p w:rsidR="00DF38C9" w:rsidRDefault="00DF38C9" w:rsidP="00E11E7A">
      <w:pPr>
        <w:spacing w:after="0" w:line="240" w:lineRule="auto"/>
        <w:jc w:val="center"/>
        <w:rPr>
          <w:rFonts w:ascii="Times New Roman" w:hAnsi="Times New Roman"/>
          <w:sz w:val="28"/>
          <w:szCs w:val="28"/>
        </w:rPr>
      </w:pPr>
    </w:p>
    <w:p w:rsidR="00DF38C9" w:rsidRPr="00160A28" w:rsidRDefault="00DF38C9" w:rsidP="00E11E7A">
      <w:pPr>
        <w:spacing w:after="0" w:line="240" w:lineRule="auto"/>
        <w:jc w:val="center"/>
        <w:rPr>
          <w:rFonts w:ascii="Times New Roman" w:hAnsi="Times New Roman"/>
          <w:sz w:val="28"/>
          <w:szCs w:val="28"/>
        </w:rPr>
      </w:pPr>
    </w:p>
    <w:p w:rsidR="00DF38C9" w:rsidRPr="00160A28" w:rsidRDefault="00DF38C9" w:rsidP="00E11E7A">
      <w:pPr>
        <w:spacing w:after="0" w:line="240" w:lineRule="auto"/>
        <w:jc w:val="center"/>
        <w:rPr>
          <w:rFonts w:ascii="Times New Roman" w:hAnsi="Times New Roman"/>
          <w:sz w:val="28"/>
          <w:szCs w:val="28"/>
        </w:rPr>
      </w:pPr>
      <w:r w:rsidRPr="00160A28">
        <w:rPr>
          <w:rFonts w:ascii="Times New Roman" w:hAnsi="Times New Roman"/>
          <w:sz w:val="28"/>
          <w:szCs w:val="28"/>
        </w:rPr>
        <w:t>М И К О Л А Ї В  - 201</w:t>
      </w:r>
      <w:r>
        <w:rPr>
          <w:rFonts w:ascii="Times New Roman" w:hAnsi="Times New Roman"/>
          <w:sz w:val="28"/>
          <w:szCs w:val="28"/>
        </w:rPr>
        <w:t>7</w:t>
      </w:r>
    </w:p>
    <w:p w:rsidR="00DF38C9" w:rsidRPr="00160A28" w:rsidRDefault="00DF38C9" w:rsidP="00E11E7A">
      <w:pPr>
        <w:spacing w:after="0" w:line="240" w:lineRule="auto"/>
        <w:ind w:firstLine="539"/>
        <w:jc w:val="right"/>
        <w:rPr>
          <w:rFonts w:ascii="Times New Roman" w:hAnsi="Times New Roman"/>
          <w:caps/>
          <w:sz w:val="28"/>
          <w:szCs w:val="28"/>
        </w:rPr>
      </w:pPr>
    </w:p>
    <w:p w:rsidR="00DF38C9" w:rsidRPr="00160A28" w:rsidRDefault="00DF38C9" w:rsidP="00E11E7A">
      <w:pPr>
        <w:spacing w:after="0" w:line="240" w:lineRule="auto"/>
        <w:ind w:firstLine="539"/>
        <w:jc w:val="right"/>
        <w:rPr>
          <w:rFonts w:ascii="Times New Roman" w:hAnsi="Times New Roman"/>
          <w:caps/>
          <w:sz w:val="28"/>
          <w:szCs w:val="28"/>
        </w:rPr>
      </w:pPr>
    </w:p>
    <w:p w:rsidR="00DF38C9" w:rsidRPr="00160A28" w:rsidRDefault="00DF38C9" w:rsidP="00E11E7A">
      <w:pPr>
        <w:spacing w:after="0" w:line="240" w:lineRule="auto"/>
        <w:ind w:firstLine="539"/>
        <w:jc w:val="right"/>
        <w:rPr>
          <w:rFonts w:ascii="Times New Roman" w:hAnsi="Times New Roman"/>
          <w:caps/>
          <w:sz w:val="28"/>
          <w:szCs w:val="28"/>
        </w:rPr>
      </w:pPr>
    </w:p>
    <w:p w:rsidR="00DF38C9" w:rsidRPr="00160A28" w:rsidRDefault="00DF38C9" w:rsidP="00E11E7A">
      <w:pPr>
        <w:spacing w:after="0" w:line="240" w:lineRule="auto"/>
        <w:ind w:firstLine="539"/>
        <w:jc w:val="right"/>
        <w:rPr>
          <w:rFonts w:ascii="Times New Roman" w:hAnsi="Times New Roman"/>
          <w:caps/>
          <w:sz w:val="28"/>
          <w:szCs w:val="28"/>
        </w:rPr>
      </w:pPr>
    </w:p>
    <w:p w:rsidR="00DF38C9" w:rsidRPr="00160A28" w:rsidRDefault="00DF38C9" w:rsidP="00E11E7A">
      <w:pPr>
        <w:spacing w:after="0" w:line="240" w:lineRule="auto"/>
        <w:ind w:firstLine="539"/>
        <w:jc w:val="right"/>
        <w:rPr>
          <w:rFonts w:ascii="Times New Roman" w:hAnsi="Times New Roman"/>
          <w:caps/>
          <w:sz w:val="28"/>
          <w:szCs w:val="28"/>
        </w:rPr>
      </w:pPr>
      <w:r w:rsidRPr="00160A28">
        <w:rPr>
          <w:rFonts w:ascii="Times New Roman" w:hAnsi="Times New Roman"/>
          <w:caps/>
          <w:sz w:val="28"/>
          <w:szCs w:val="28"/>
        </w:rPr>
        <w:t xml:space="preserve">Додаток </w:t>
      </w:r>
      <w:r>
        <w:rPr>
          <w:rFonts w:ascii="Times New Roman" w:hAnsi="Times New Roman"/>
          <w:caps/>
          <w:sz w:val="28"/>
          <w:szCs w:val="28"/>
        </w:rPr>
        <w:t>Б</w:t>
      </w:r>
    </w:p>
    <w:p w:rsidR="00DF38C9" w:rsidRPr="00160A28" w:rsidRDefault="00DF38C9" w:rsidP="00E11E7A">
      <w:pPr>
        <w:spacing w:after="0" w:line="240" w:lineRule="auto"/>
        <w:ind w:firstLine="539"/>
        <w:jc w:val="right"/>
        <w:rPr>
          <w:rFonts w:ascii="Times New Roman" w:hAnsi="Times New Roman"/>
          <w:caps/>
          <w:sz w:val="28"/>
          <w:szCs w:val="28"/>
        </w:rPr>
      </w:pPr>
    </w:p>
    <w:p w:rsidR="00DF38C9" w:rsidRPr="00160A28" w:rsidRDefault="00DF38C9" w:rsidP="00E11E7A">
      <w:pPr>
        <w:spacing w:after="0" w:line="240" w:lineRule="auto"/>
        <w:jc w:val="center"/>
        <w:rPr>
          <w:rFonts w:ascii="Times New Roman" w:hAnsi="Times New Roman"/>
          <w:b/>
          <w:sz w:val="28"/>
          <w:szCs w:val="28"/>
        </w:rPr>
      </w:pPr>
      <w:r w:rsidRPr="00160A28">
        <w:rPr>
          <w:rFonts w:ascii="Times New Roman" w:hAnsi="Times New Roman"/>
          <w:b/>
          <w:sz w:val="28"/>
          <w:szCs w:val="28"/>
        </w:rPr>
        <w:t>Зразок оформлення рецензії на курсову роботу</w:t>
      </w:r>
    </w:p>
    <w:p w:rsidR="00DF38C9" w:rsidRPr="00160A28" w:rsidRDefault="00DF38C9" w:rsidP="00E11E7A">
      <w:pPr>
        <w:spacing w:after="0" w:line="240" w:lineRule="auto"/>
        <w:jc w:val="center"/>
        <w:rPr>
          <w:rFonts w:ascii="Times New Roman" w:hAnsi="Times New Roman"/>
          <w:b/>
          <w:sz w:val="28"/>
          <w:szCs w:val="28"/>
        </w:rPr>
      </w:pPr>
    </w:p>
    <w:p w:rsidR="00DF38C9" w:rsidRPr="00160A28" w:rsidRDefault="00DF38C9" w:rsidP="00E11E7A">
      <w:pPr>
        <w:spacing w:after="0" w:line="240" w:lineRule="auto"/>
        <w:jc w:val="center"/>
        <w:rPr>
          <w:rFonts w:ascii="Times New Roman" w:hAnsi="Times New Roman"/>
          <w:caps/>
          <w:sz w:val="28"/>
          <w:szCs w:val="28"/>
        </w:rPr>
      </w:pPr>
      <w:r w:rsidRPr="00160A28">
        <w:rPr>
          <w:rFonts w:ascii="Times New Roman" w:hAnsi="Times New Roman"/>
          <w:caps/>
          <w:sz w:val="28"/>
          <w:szCs w:val="28"/>
        </w:rPr>
        <w:t>Міністерство освіти і науки України</w:t>
      </w:r>
    </w:p>
    <w:p w:rsidR="00DF38C9" w:rsidRPr="00160A28" w:rsidRDefault="00DF38C9" w:rsidP="00E11E7A">
      <w:pPr>
        <w:spacing w:after="0" w:line="240" w:lineRule="auto"/>
        <w:jc w:val="center"/>
        <w:rPr>
          <w:rFonts w:ascii="Times New Roman" w:hAnsi="Times New Roman"/>
          <w:caps/>
          <w:sz w:val="28"/>
          <w:szCs w:val="28"/>
        </w:rPr>
      </w:pPr>
      <w:r w:rsidRPr="00160A28">
        <w:rPr>
          <w:rFonts w:ascii="Times New Roman" w:hAnsi="Times New Roman"/>
          <w:caps/>
          <w:sz w:val="28"/>
          <w:szCs w:val="28"/>
        </w:rPr>
        <w:t>МИКОЛАЇВСЬКИЙ НАЦІОНАЛЬНИЙ УНІВЕРСИТЕТ</w:t>
      </w:r>
    </w:p>
    <w:p w:rsidR="00DF38C9" w:rsidRPr="00160A28" w:rsidRDefault="00DF38C9" w:rsidP="00E11E7A">
      <w:pPr>
        <w:spacing w:after="0" w:line="240" w:lineRule="auto"/>
        <w:jc w:val="center"/>
        <w:rPr>
          <w:rFonts w:ascii="Times New Roman" w:hAnsi="Times New Roman"/>
          <w:caps/>
          <w:sz w:val="28"/>
          <w:szCs w:val="28"/>
        </w:rPr>
      </w:pPr>
      <w:r w:rsidRPr="00160A28">
        <w:rPr>
          <w:rFonts w:ascii="Times New Roman" w:hAnsi="Times New Roman"/>
          <w:sz w:val="28"/>
          <w:szCs w:val="28"/>
        </w:rPr>
        <w:t>імені</w:t>
      </w:r>
      <w:r w:rsidRPr="00160A28">
        <w:rPr>
          <w:rFonts w:ascii="Times New Roman" w:hAnsi="Times New Roman"/>
          <w:caps/>
          <w:sz w:val="28"/>
          <w:szCs w:val="28"/>
        </w:rPr>
        <w:t xml:space="preserve"> в.о.сУХОМЛИНСЬКОГО</w:t>
      </w:r>
    </w:p>
    <w:p w:rsidR="00DF38C9" w:rsidRPr="00160A28" w:rsidRDefault="00DF38C9" w:rsidP="00E11E7A">
      <w:pPr>
        <w:spacing w:after="0" w:line="240" w:lineRule="auto"/>
        <w:jc w:val="center"/>
        <w:rPr>
          <w:rFonts w:ascii="Times New Roman" w:hAnsi="Times New Roman"/>
          <w:sz w:val="28"/>
          <w:szCs w:val="28"/>
        </w:rPr>
      </w:pPr>
      <w:r w:rsidRPr="00160A28">
        <w:rPr>
          <w:rFonts w:ascii="Times New Roman" w:hAnsi="Times New Roman"/>
          <w:sz w:val="28"/>
          <w:szCs w:val="28"/>
        </w:rPr>
        <w:t>Факультет економіки</w:t>
      </w:r>
    </w:p>
    <w:p w:rsidR="00DF38C9" w:rsidRPr="00160A28" w:rsidRDefault="00DF38C9" w:rsidP="00E11E7A">
      <w:pPr>
        <w:spacing w:after="0" w:line="240" w:lineRule="auto"/>
        <w:jc w:val="center"/>
        <w:rPr>
          <w:rFonts w:ascii="Times New Roman" w:hAnsi="Times New Roman"/>
          <w:sz w:val="28"/>
          <w:szCs w:val="28"/>
        </w:rPr>
      </w:pPr>
      <w:r w:rsidRPr="00160A28">
        <w:rPr>
          <w:rFonts w:ascii="Times New Roman" w:hAnsi="Times New Roman"/>
          <w:sz w:val="28"/>
          <w:szCs w:val="28"/>
        </w:rPr>
        <w:t xml:space="preserve">Кафедра </w:t>
      </w:r>
      <w:r>
        <w:rPr>
          <w:rFonts w:ascii="Times New Roman" w:hAnsi="Times New Roman"/>
          <w:sz w:val="28"/>
          <w:szCs w:val="28"/>
        </w:rPr>
        <w:t xml:space="preserve">міжнародних економічних відносин </w:t>
      </w:r>
      <w:r w:rsidRPr="00160A28">
        <w:rPr>
          <w:rFonts w:ascii="Times New Roman" w:hAnsi="Times New Roman"/>
          <w:sz w:val="28"/>
          <w:szCs w:val="28"/>
        </w:rPr>
        <w:t xml:space="preserve">та економіки </w:t>
      </w:r>
    </w:p>
    <w:p w:rsidR="00DF38C9" w:rsidRPr="00160A28" w:rsidRDefault="00DF38C9" w:rsidP="00E11E7A">
      <w:pPr>
        <w:spacing w:after="0" w:line="240" w:lineRule="auto"/>
        <w:jc w:val="both"/>
        <w:rPr>
          <w:rFonts w:ascii="Times New Roman" w:hAnsi="Times New Roman"/>
          <w:sz w:val="28"/>
          <w:szCs w:val="28"/>
        </w:rPr>
      </w:pPr>
    </w:p>
    <w:p w:rsidR="00DF38C9" w:rsidRPr="00160A28" w:rsidRDefault="00DF38C9" w:rsidP="00E11E7A">
      <w:pPr>
        <w:spacing w:after="0" w:line="240" w:lineRule="auto"/>
        <w:jc w:val="center"/>
        <w:rPr>
          <w:rFonts w:ascii="Times New Roman" w:hAnsi="Times New Roman"/>
          <w:caps/>
          <w:sz w:val="28"/>
          <w:szCs w:val="28"/>
        </w:rPr>
      </w:pPr>
      <w:r w:rsidRPr="00160A28">
        <w:rPr>
          <w:rFonts w:ascii="Times New Roman" w:hAnsi="Times New Roman"/>
          <w:caps/>
          <w:sz w:val="28"/>
          <w:szCs w:val="28"/>
        </w:rPr>
        <w:t>рецензія на курсову роботу</w:t>
      </w:r>
    </w:p>
    <w:p w:rsidR="00DF38C9" w:rsidRPr="00160A28" w:rsidRDefault="00DF38C9" w:rsidP="00E11E7A">
      <w:pPr>
        <w:spacing w:after="0" w:line="240" w:lineRule="auto"/>
        <w:jc w:val="center"/>
        <w:rPr>
          <w:rFonts w:ascii="Times New Roman" w:hAnsi="Times New Roman"/>
          <w:sz w:val="28"/>
          <w:szCs w:val="28"/>
        </w:rPr>
      </w:pPr>
      <w:r w:rsidRPr="00160A28">
        <w:rPr>
          <w:rFonts w:ascii="Times New Roman" w:hAnsi="Times New Roman"/>
          <w:sz w:val="28"/>
          <w:szCs w:val="28"/>
        </w:rPr>
        <w:t>з дисципліни «</w:t>
      </w:r>
      <w:r w:rsidR="002D4889">
        <w:rPr>
          <w:rFonts w:ascii="Times New Roman" w:hAnsi="Times New Roman"/>
          <w:sz w:val="28"/>
          <w:szCs w:val="28"/>
        </w:rPr>
        <w:t>Стратегічне управління людськими ресурсами</w:t>
      </w:r>
      <w:r w:rsidRPr="00160A28">
        <w:rPr>
          <w:rFonts w:ascii="Times New Roman" w:hAnsi="Times New Roman"/>
          <w:sz w:val="28"/>
          <w:szCs w:val="28"/>
        </w:rPr>
        <w:t>»</w:t>
      </w:r>
    </w:p>
    <w:p w:rsidR="00DF38C9" w:rsidRPr="00160A28" w:rsidRDefault="00DF38C9" w:rsidP="00E11E7A">
      <w:pPr>
        <w:spacing w:after="0" w:line="240" w:lineRule="auto"/>
        <w:jc w:val="center"/>
        <w:rPr>
          <w:rFonts w:ascii="Times New Roman" w:hAnsi="Times New Roman"/>
          <w:sz w:val="28"/>
          <w:szCs w:val="28"/>
        </w:rPr>
      </w:pPr>
    </w:p>
    <w:p w:rsidR="00DF38C9" w:rsidRPr="00160A28" w:rsidRDefault="00DF38C9" w:rsidP="00E11E7A">
      <w:pPr>
        <w:spacing w:after="0" w:line="240" w:lineRule="auto"/>
        <w:jc w:val="both"/>
        <w:rPr>
          <w:rFonts w:ascii="Times New Roman" w:hAnsi="Times New Roman"/>
          <w:sz w:val="28"/>
          <w:szCs w:val="28"/>
        </w:rPr>
      </w:pPr>
      <w:r w:rsidRPr="00160A28">
        <w:rPr>
          <w:rFonts w:ascii="Times New Roman" w:hAnsi="Times New Roman"/>
          <w:sz w:val="28"/>
          <w:szCs w:val="28"/>
        </w:rPr>
        <w:t>Студента _______________________         курсу ______групи_______</w:t>
      </w:r>
    </w:p>
    <w:p w:rsidR="00DF38C9" w:rsidRPr="00160A28" w:rsidRDefault="00DF38C9" w:rsidP="00E11E7A">
      <w:pPr>
        <w:spacing w:after="0" w:line="240" w:lineRule="auto"/>
        <w:jc w:val="both"/>
        <w:rPr>
          <w:rFonts w:ascii="Times New Roman" w:hAnsi="Times New Roman"/>
          <w:sz w:val="28"/>
          <w:szCs w:val="28"/>
        </w:rPr>
      </w:pPr>
      <w:r w:rsidRPr="00160A28">
        <w:rPr>
          <w:rFonts w:ascii="Times New Roman" w:hAnsi="Times New Roman"/>
          <w:sz w:val="28"/>
          <w:szCs w:val="28"/>
        </w:rPr>
        <w:t>_____________________________________________________________________________</w:t>
      </w:r>
    </w:p>
    <w:p w:rsidR="00DF38C9" w:rsidRDefault="00DF38C9" w:rsidP="00E11E7A">
      <w:pPr>
        <w:spacing w:after="0" w:line="240" w:lineRule="auto"/>
        <w:jc w:val="both"/>
        <w:rPr>
          <w:rFonts w:ascii="Times New Roman" w:hAnsi="Times New Roman"/>
          <w:sz w:val="28"/>
          <w:szCs w:val="28"/>
        </w:rPr>
      </w:pPr>
      <w:r w:rsidRPr="00160A28">
        <w:rPr>
          <w:rFonts w:ascii="Times New Roman" w:hAnsi="Times New Roman"/>
          <w:sz w:val="28"/>
          <w:szCs w:val="28"/>
        </w:rPr>
        <w:t>Тема ________________________________________________________________________________________________________________________________________________</w:t>
      </w:r>
    </w:p>
    <w:p w:rsidR="00DF38C9" w:rsidRPr="00160A28" w:rsidRDefault="00DF38C9" w:rsidP="00E11E7A">
      <w:pPr>
        <w:spacing w:after="0" w:line="240" w:lineRule="auto"/>
        <w:jc w:val="both"/>
        <w:rPr>
          <w:rFonts w:ascii="Times New Roman" w:hAnsi="Times New Roman"/>
          <w:sz w:val="28"/>
          <w:szCs w:val="28"/>
        </w:rPr>
      </w:pPr>
      <w:r w:rsidRPr="00160A28">
        <w:rPr>
          <w:rFonts w:ascii="Times New Roman" w:hAnsi="Times New Roman"/>
          <w:sz w:val="28"/>
          <w:szCs w:val="28"/>
        </w:rPr>
        <w:t>Дата отримання «______» _______________________201_ р.</w:t>
      </w:r>
    </w:p>
    <w:p w:rsidR="00DF38C9" w:rsidRPr="00160A28" w:rsidRDefault="00DF38C9" w:rsidP="00E11E7A">
      <w:pPr>
        <w:spacing w:after="0" w:line="240" w:lineRule="auto"/>
        <w:jc w:val="both"/>
        <w:rPr>
          <w:rFonts w:ascii="Times New Roman" w:hAnsi="Times New Roman"/>
          <w:sz w:val="28"/>
          <w:szCs w:val="28"/>
        </w:rPr>
      </w:pPr>
      <w:r w:rsidRPr="00160A28">
        <w:rPr>
          <w:rFonts w:ascii="Times New Roman" w:hAnsi="Times New Roman"/>
          <w:sz w:val="28"/>
          <w:szCs w:val="28"/>
        </w:rPr>
        <w:t>Рецензент ____________________________________________________________________Зміст рецензії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38C9" w:rsidRPr="00160A28" w:rsidRDefault="00DF38C9" w:rsidP="00E11E7A">
      <w:pPr>
        <w:spacing w:after="0" w:line="240" w:lineRule="auto"/>
        <w:jc w:val="both"/>
        <w:rPr>
          <w:rFonts w:ascii="Times New Roman" w:hAnsi="Times New Roman"/>
          <w:sz w:val="28"/>
          <w:szCs w:val="28"/>
        </w:rPr>
      </w:pPr>
      <w:r w:rsidRPr="00160A28">
        <w:rPr>
          <w:rFonts w:ascii="Times New Roman" w:hAnsi="Times New Roman"/>
          <w:sz w:val="28"/>
          <w:szCs w:val="28"/>
        </w:rPr>
        <w:t>Робота допущена до захисту «____» __________________ 201_ р.</w:t>
      </w:r>
    </w:p>
    <w:p w:rsidR="00DF38C9" w:rsidRPr="00160A28" w:rsidRDefault="00DF38C9" w:rsidP="00E11E7A">
      <w:pPr>
        <w:spacing w:after="0" w:line="240" w:lineRule="auto"/>
        <w:jc w:val="both"/>
        <w:rPr>
          <w:rFonts w:ascii="Times New Roman" w:hAnsi="Times New Roman"/>
          <w:sz w:val="28"/>
          <w:szCs w:val="28"/>
        </w:rPr>
      </w:pPr>
      <w:r w:rsidRPr="00160A28">
        <w:rPr>
          <w:rFonts w:ascii="Times New Roman" w:hAnsi="Times New Roman"/>
          <w:sz w:val="28"/>
          <w:szCs w:val="28"/>
        </w:rPr>
        <w:t>Захист планується «____» ____________________201_ р.</w:t>
      </w:r>
    </w:p>
    <w:p w:rsidR="00DF38C9" w:rsidRPr="00160A28" w:rsidRDefault="00DF38C9" w:rsidP="00E11E7A">
      <w:pPr>
        <w:spacing w:after="0" w:line="240" w:lineRule="auto"/>
        <w:jc w:val="both"/>
        <w:rPr>
          <w:rFonts w:ascii="Times New Roman" w:hAnsi="Times New Roman"/>
          <w:sz w:val="28"/>
          <w:szCs w:val="28"/>
        </w:rPr>
      </w:pPr>
      <w:r w:rsidRPr="00160A28">
        <w:rPr>
          <w:rFonts w:ascii="Times New Roman" w:hAnsi="Times New Roman"/>
          <w:sz w:val="28"/>
          <w:szCs w:val="28"/>
        </w:rPr>
        <w:t>Курсова робота захищена «____» ___________________201_ р. з оцінкою ______________</w:t>
      </w:r>
    </w:p>
    <w:p w:rsidR="00DF38C9" w:rsidRPr="00160A28" w:rsidRDefault="00DF38C9" w:rsidP="00E11E7A">
      <w:pPr>
        <w:spacing w:after="0" w:line="240" w:lineRule="auto"/>
        <w:jc w:val="both"/>
        <w:rPr>
          <w:rFonts w:ascii="Times New Roman" w:hAnsi="Times New Roman"/>
          <w:sz w:val="28"/>
          <w:szCs w:val="28"/>
        </w:rPr>
      </w:pPr>
    </w:p>
    <w:p w:rsidR="00DF38C9" w:rsidRPr="00160A28" w:rsidRDefault="00DF38C9" w:rsidP="00E11E7A">
      <w:pPr>
        <w:spacing w:after="0" w:line="240" w:lineRule="auto"/>
        <w:jc w:val="both"/>
        <w:rPr>
          <w:rFonts w:ascii="Times New Roman" w:hAnsi="Times New Roman"/>
          <w:sz w:val="28"/>
          <w:szCs w:val="28"/>
        </w:rPr>
      </w:pPr>
      <w:r w:rsidRPr="00160A28">
        <w:rPr>
          <w:rFonts w:ascii="Times New Roman" w:hAnsi="Times New Roman"/>
          <w:sz w:val="28"/>
          <w:szCs w:val="28"/>
        </w:rPr>
        <w:t xml:space="preserve">Перевіряючий  __________________                              _____________________ </w:t>
      </w:r>
    </w:p>
    <w:p w:rsidR="00DF38C9" w:rsidRDefault="00DF38C9" w:rsidP="00E11E7A">
      <w:pPr>
        <w:rPr>
          <w:rFonts w:ascii="Times New Roman" w:hAnsi="Times New Roman"/>
          <w:caps/>
          <w:sz w:val="28"/>
          <w:szCs w:val="28"/>
        </w:rPr>
      </w:pPr>
      <w:r>
        <w:rPr>
          <w:rFonts w:ascii="Times New Roman" w:hAnsi="Times New Roman"/>
          <w:caps/>
          <w:sz w:val="28"/>
          <w:szCs w:val="28"/>
        </w:rPr>
        <w:br w:type="page"/>
      </w:r>
    </w:p>
    <w:p w:rsidR="00DF38C9" w:rsidRDefault="00DF38C9" w:rsidP="00E11E7A">
      <w:pPr>
        <w:spacing w:after="0" w:line="240" w:lineRule="auto"/>
        <w:ind w:firstLine="539"/>
        <w:jc w:val="right"/>
        <w:rPr>
          <w:rFonts w:ascii="Times New Roman" w:hAnsi="Times New Roman"/>
          <w:caps/>
          <w:sz w:val="28"/>
          <w:szCs w:val="28"/>
        </w:rPr>
      </w:pPr>
    </w:p>
    <w:p w:rsidR="00DF38C9" w:rsidRPr="00160A28" w:rsidRDefault="00DF38C9" w:rsidP="00E11E7A">
      <w:pPr>
        <w:spacing w:after="0" w:line="240" w:lineRule="auto"/>
        <w:ind w:firstLine="539"/>
        <w:jc w:val="right"/>
        <w:rPr>
          <w:rFonts w:ascii="Times New Roman" w:hAnsi="Times New Roman"/>
          <w:caps/>
          <w:sz w:val="28"/>
          <w:szCs w:val="28"/>
        </w:rPr>
      </w:pPr>
      <w:r w:rsidRPr="00160A28">
        <w:rPr>
          <w:rFonts w:ascii="Times New Roman" w:hAnsi="Times New Roman"/>
          <w:caps/>
          <w:sz w:val="28"/>
          <w:szCs w:val="28"/>
        </w:rPr>
        <w:t>Додаток В</w:t>
      </w:r>
    </w:p>
    <w:p w:rsidR="00DF38C9" w:rsidRPr="00160A28" w:rsidRDefault="00DF38C9" w:rsidP="00E11E7A">
      <w:pPr>
        <w:spacing w:after="0" w:line="240" w:lineRule="auto"/>
        <w:jc w:val="center"/>
        <w:rPr>
          <w:rFonts w:ascii="Times New Roman" w:hAnsi="Times New Roman"/>
          <w:b/>
          <w:sz w:val="28"/>
          <w:szCs w:val="28"/>
        </w:rPr>
      </w:pPr>
      <w:r w:rsidRPr="00160A28">
        <w:rPr>
          <w:rFonts w:ascii="Times New Roman" w:hAnsi="Times New Roman"/>
          <w:b/>
          <w:sz w:val="28"/>
          <w:szCs w:val="28"/>
        </w:rPr>
        <w:t>Вимоги до оформлення списку використаних джерел</w:t>
      </w:r>
    </w:p>
    <w:tbl>
      <w:tblPr>
        <w:tblW w:w="9653" w:type="dxa"/>
        <w:jc w:val="center"/>
        <w:tblLayout w:type="fixed"/>
        <w:tblCellMar>
          <w:left w:w="10" w:type="dxa"/>
          <w:right w:w="10" w:type="dxa"/>
        </w:tblCellMar>
        <w:tblLook w:val="0000" w:firstRow="0" w:lastRow="0" w:firstColumn="0" w:lastColumn="0" w:noHBand="0" w:noVBand="0"/>
      </w:tblPr>
      <w:tblGrid>
        <w:gridCol w:w="2528"/>
        <w:gridCol w:w="7125"/>
      </w:tblGrid>
      <w:tr w:rsidR="00DF38C9" w:rsidRPr="00160A28" w:rsidTr="00D50492">
        <w:trPr>
          <w:trHeight w:val="566"/>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Характеристика джерела</w:t>
            </w:r>
          </w:p>
        </w:tc>
        <w:tc>
          <w:tcPr>
            <w:tcW w:w="7125" w:type="dxa"/>
            <w:tcBorders>
              <w:top w:val="single" w:sz="4" w:space="0" w:color="auto"/>
              <w:left w:val="single" w:sz="4" w:space="0" w:color="auto"/>
              <w:bottom w:val="single" w:sz="4" w:space="0" w:color="auto"/>
              <w:right w:val="single" w:sz="4" w:space="0" w:color="auto"/>
            </w:tcBorders>
            <w:shd w:val="clear" w:color="auto" w:fill="FFFFFF"/>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Приклад оформлення</w:t>
            </w:r>
          </w:p>
        </w:tc>
      </w:tr>
      <w:tr w:rsidR="00DF38C9" w:rsidRPr="00160A28" w:rsidTr="00D50492">
        <w:trPr>
          <w:trHeight w:val="2290"/>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 xml:space="preserve">Книги: </w:t>
            </w:r>
          </w:p>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Один автор</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w:t>
            </w:r>
            <w:r w:rsidRPr="00160A28">
              <w:rPr>
                <w:rFonts w:ascii="Times New Roman" w:hAnsi="Times New Roman"/>
                <w:color w:val="000000"/>
                <w:sz w:val="28"/>
                <w:szCs w:val="28"/>
              </w:rPr>
              <w:t xml:space="preserve"> Харів П.С. Інноваційна діяльність підприємства та економічна оцінка інноваційних процесів. – Тернопіль: «Економічна думка», 2003.-326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2.Корешвський Д. Г. Дестабілізуючий ефект параметричного білого шуму в неперервних та дискретних динамічних системах / Корешвський Д. Г. — К. : Ін-т математики, 2006. — 111 с. — (Математика та її застосування) (Праці / Ін-т математики НАН України ; т. 59)</w:t>
            </w:r>
          </w:p>
        </w:tc>
      </w:tr>
      <w:tr w:rsidR="00DF38C9" w:rsidRPr="00160A28" w:rsidTr="00D50492">
        <w:trPr>
          <w:trHeight w:val="2691"/>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Два автори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Матяш I. Б. Діяльність надзвичайної дипломатичної місії УНР в Угорщині : Історія, спогади, арх. док. / I. Матяш, Ю. Мушка. — К.: Києво-Могилян. акад., 2005. — 397, [1] с. — (Біблютека наукового щорічника "Украіна дипломатична" ; вип. 1).</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Ромовська З. В. Сімейне законодавство Украіни / З. В. Ромовська, Ю. В. Черняк. — К. : Прецедент, 2006. — 93 с. — (Юридична біблютека. Біблютека адвоката) (Матеріали до складання кваліфікацшних іспитів для отримання Свідоцтва про право на заняття адвокатською діяльністю ; вип. 11).</w:t>
            </w:r>
          </w:p>
          <w:p w:rsidR="00DF38C9" w:rsidRPr="00160A28" w:rsidRDefault="00DF38C9" w:rsidP="00D50492">
            <w:pPr>
              <w:spacing w:after="0" w:line="240" w:lineRule="auto"/>
              <w:rPr>
                <w:rFonts w:ascii="Times New Roman" w:hAnsi="Times New Roman"/>
                <w:sz w:val="28"/>
                <w:szCs w:val="28"/>
              </w:rPr>
            </w:pPr>
          </w:p>
        </w:tc>
      </w:tr>
      <w:tr w:rsidR="00DF38C9" w:rsidRPr="00160A28" w:rsidTr="00D50492">
        <w:trPr>
          <w:trHeight w:val="1104"/>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Три автори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Акофф Р. Л. Идеализированное проектирование: как предотвратить завтрашний кризис сегодня. Создание будущего организации / Акофф Р. Л., Магидсон Д., Эддисон Г. Д. ; пер. с англ. Ф. П. Тарасенко. — Днепропетровск : Баланс Бизнес Букс, 2007. — ХШП, 265 с.</w:t>
            </w:r>
          </w:p>
        </w:tc>
      </w:tr>
      <w:tr w:rsidR="00DF38C9" w:rsidRPr="00160A28" w:rsidTr="00D50492">
        <w:trPr>
          <w:trHeight w:val="2198"/>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Чотири автори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Методика нормування ресурсів для виробництва продукції рослинництва / [ Вітвіцький В. В., Кисляченко М. Ф., Лобастов ГВ., Нечипорук А. А.]. — К. : НДІ "Украгропромпродуктивність", 2006. — 106 с. — (Бібліотека спеціаліста АПК. Економічні нормативи).</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Механізація переробної галузі агропромислового комплексу: [підруч. для учнів проф.-техн. навч. закл.] / О. В. Гвоздев, Ф. Ю. Ялпачик, Ю. П. Рогач, М. М. Сердюк. — К. : Вища освіта, 2006.— 478, [1] с. — (ПТО: Професійно-технічна освіта).</w:t>
            </w:r>
          </w:p>
        </w:tc>
      </w:tr>
      <w:tr w:rsidR="00DF38C9" w:rsidRPr="00160A28" w:rsidTr="00D50492">
        <w:trPr>
          <w:trHeight w:val="220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lastRenderedPageBreak/>
              <w:t>П'ять і більше авторів</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Психология менеджмента / [ Власов П. К., Липницкий А. В., Лущихина И. М. и др.] ; под ред. Г. С. Никифорова. — [3-е изд.]. — Х. : Гуманитар. центр, 2007. — 510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Формування здорового способу життя молоді : навч.-метод. посіб. для працівників соц. служб для сім'ї, дітей та молоді / [Т. В. Бондар, О. Г. Карпенко, Д. М. Дикова-Фаворська та ін.]. — К.: Укр. ін-т соц. дослідж., 2005. — 115 с. — (Серія "Формування здорового способу життя молоді" : у 14 кн., кн. 13).</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Без автора</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Тіло чи особистість? Жіноча тілеснють у вибраній малій українській прозі та графіці кінця ХІХ — початку ХХ століття : [антологія / упоряд.: Л. Таран, О. Лагутенко]. — К. : Грані-Т, 2007. — 190, [1]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2.Проблеми типологічної та квантитативної лексикології: [зб.наук.праць / наук. ред. Каліущенко В. та ш.]. — Чернівці:Рута, 2007. — 310 с.</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Багатотомний документ</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Історія Національної академії наук України, 1941—1945 / упоряд. Л. М. Яременко та ін.]. — К. : Нац. б-ка України ім. В. I. Вернадського, 2007— .— (Джерела з історії науки в України). Ч. 2 : Додатки — 2007. – 573, [1]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Межгосударственные стандарты : каталог в 6 т. / [сост. Ковалева . В., Рубцова Е. Ю. ; ред. Иванов В. Л.]. — Львов : НТЦ "Леонорм- Стандарт", 2005— .— (Серия "Нормативная база предприятия"). Т. 1. – 2005. — 277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3. Бондаренко В. Г. Теорія ймовірностей і математична статистика. Ч.1 / В. Г. Бондаренко, I. Ю. Кашвська, С. М. Парамонова. — К.: НТУУ "КПІ", 2006. — 125 с.</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Матеріали</w:t>
            </w:r>
          </w:p>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конференцій,</w:t>
            </w:r>
          </w:p>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з'їздів</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Економіка, менеджмент, освіга в системі реформування агропромислового комплексу : матеріали Всеукр. конф. молодих учених-аграрників ["Молодь України і аграрна реформа"], (Харків, 11—13 жовт. 2000 р.) / М-во аграр. політики, Харк. держ. аграр. ун-т ім. В. В. Докучаєва. — Х. : Харк. держ. аграр. ун-т ім. В. В. Докучаєва, 2000. — 167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Матеріали ІХ з'їзду Асоціації українських банків, 30 червня 2000 р. інформ. бюл. — К. : Асоц. укр. банків, 2000. — 117 с. — (Спецвип.: 10 років АУБ).</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3. Проблеми обчислювальної механіки і міцності конструкцій : зб. наук. праць / наук. ред. В. I. Моссаковський. — Дніпропетровськ: Навч. кн., 2009. — 215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4. Ризикологія в економіці та підприємництві : зб. наук. праць за матеріалами міжнар. наук.-практ. конф., 27-28 берез. 2001 р. / М-во освіти і науки України, Держ податк. адмін. України [та ін.].— К. : КНЕУ : Акад. ДПС України, 2011. — 452 с.</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lastRenderedPageBreak/>
              <w:t>Депоновані наукові праці</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Социологическое исследование малых групп населения / В. И. Иванов [и др.] ; М-во образования Рос. Федерации, Финансовая академия. - М., 2002. - 110 с. - Деп. в ВИНИТИ 13.06.02, № 145432.</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Разумовский, В. А. Управление маркетинговыми исследованиями в регионе / В. А. Разумовский, Д. А. Андреев. -М., 2002. - 210 с. - Деп. в ИНИОН Рос. акад. наук 15.02.02, №139876.</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Словники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Географія : словник-довідник / [авт.-уклад. Ципін В. Л.]. — Х.: Халімон, 2006. — 175, [1]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Украінсько-німецький тематичний словник [уклад. Н. Яцко та ін.]. — К. : Карпенко, 2007. — 219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4. Європейський Союз : словник-довідник / [ред.-упоряд. М. Марченко]. — 2-ге вид., оновл. — К. : К.І.С., 2006. — 138 с.</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Атласи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Україна : екол.-геогр. атлас : присвяч. всесвіт. дню науки в ім'я миру та розвитку згідно з рішенням 31 сесії ген. конф. ЮНЕСКО / [наук. редкол.: С. С. Куруленко та ін.] ; Рада по вивч. продукт. сил України НАН України [та ін.]. — / [наук. редкол.: С. С. Куруленко та ін.]. — К. : Варта, 2006. — 217, [1]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Анатомія пам'яті : атлас схем і рисунків провідних шляхів і структур нервової системи, що беруть участь у процесах пам'яті : посіб. для студ. та лікарів / О. Л. Дроздов, Л. А. Дзяк, В. О. Козлов, В. Д. Маковецький. — 2-ге вид., розшир. та доповн. — Дніпропетровськ : Пороги, 2005. — 218 с.</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Законодавчі та</w:t>
            </w:r>
          </w:p>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нормативні</w:t>
            </w:r>
          </w:p>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документи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Кримінально-процесуальний кодекс України : за станом на 1 груд. 2005 р. / Верховна Рада України. — Офіц. вид. — К. : Парлам. вид-во, 2006. — 207 с. — (Біблютека офіційних видань).</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Медична статистика : зб. нормат. док. / упоряд. та голов. ред. В. М. Заболотько. — К. : МНІАЦ мед. статистики : Медінформ, 2006. — 459 с. — (Нормативі директивні правові документи).</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3. Експлуатація, порядок і терміни перевірки запобіжних пристроїв посудин, апаратів і трубопроводів теплових електростанцій: СОУ-Н ЕЕ 39.501:2007. — Офіц. вид. — К. : ГРІФРЕ : М-во палива та енергетики України, 2007. — VI, 74 с. — (Нормативний документ Мінпаливенерго України. Інструкція).</w:t>
            </w:r>
          </w:p>
        </w:tc>
      </w:tr>
      <w:tr w:rsidR="00DF38C9" w:rsidRPr="00160A28" w:rsidTr="00D50492">
        <w:trPr>
          <w:trHeight w:val="3029"/>
          <w:jc w:val="center"/>
        </w:trPr>
        <w:tc>
          <w:tcPr>
            <w:tcW w:w="2528" w:type="dxa"/>
            <w:tcBorders>
              <w:top w:val="single" w:sz="4" w:space="0" w:color="auto"/>
              <w:left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lastRenderedPageBreak/>
              <w:t>Стандарти</w:t>
            </w:r>
          </w:p>
        </w:tc>
        <w:tc>
          <w:tcPr>
            <w:tcW w:w="7125" w:type="dxa"/>
            <w:tcBorders>
              <w:top w:val="single" w:sz="4" w:space="0" w:color="auto"/>
              <w:left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 xml:space="preserve">1. Графічні символи, що їх використовують на устаткуванні. Покажчик та огляд (180 7000:2004, </w:t>
            </w:r>
            <w:r w:rsidRPr="00160A28">
              <w:rPr>
                <w:rFonts w:ascii="Times New Roman" w:hAnsi="Times New Roman"/>
                <w:sz w:val="28"/>
                <w:szCs w:val="28"/>
                <w:lang w:val="en-US"/>
              </w:rPr>
              <w:t>IDT</w:t>
            </w:r>
            <w:r w:rsidRPr="00160A28">
              <w:rPr>
                <w:rFonts w:ascii="Times New Roman" w:hAnsi="Times New Roman"/>
                <w:sz w:val="28"/>
                <w:szCs w:val="28"/>
              </w:rPr>
              <w:t>) : ДСТУ 180 7000:2004. — [Чинний від 2006-01-01]. — К. : Держспоживстандарт України 2006. — IV, 231 с. — (Національний стандарт України).</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Вимоги щодо безпечності контрольно-вимірювального та лабораторного електричного устаткування. Частина 2-020. Додаткові вимоги до лабораторних центрифуг (Е</w:t>
            </w:r>
            <w:r w:rsidRPr="00160A28">
              <w:rPr>
                <w:rFonts w:ascii="Times New Roman" w:hAnsi="Times New Roman"/>
                <w:sz w:val="28"/>
                <w:szCs w:val="28"/>
                <w:lang w:val="en-US"/>
              </w:rPr>
              <w:t>N</w:t>
            </w:r>
            <w:r w:rsidRPr="00160A28">
              <w:rPr>
                <w:rFonts w:ascii="Times New Roman" w:hAnsi="Times New Roman"/>
                <w:sz w:val="28"/>
                <w:szCs w:val="28"/>
              </w:rPr>
              <w:t xml:space="preserve"> 61010-2-020:1994, </w:t>
            </w:r>
            <w:r w:rsidRPr="00160A28">
              <w:rPr>
                <w:rFonts w:ascii="Times New Roman" w:hAnsi="Times New Roman"/>
                <w:sz w:val="28"/>
                <w:szCs w:val="28"/>
                <w:lang w:val="en-US"/>
              </w:rPr>
              <w:t>IDT</w:t>
            </w:r>
            <w:r w:rsidRPr="00160A28">
              <w:rPr>
                <w:rFonts w:ascii="Times New Roman" w:hAnsi="Times New Roman"/>
                <w:sz w:val="28"/>
                <w:szCs w:val="28"/>
              </w:rPr>
              <w:t>): ДСТУ Е</w:t>
            </w:r>
            <w:r w:rsidRPr="00160A28">
              <w:rPr>
                <w:rFonts w:ascii="Times New Roman" w:hAnsi="Times New Roman"/>
                <w:sz w:val="28"/>
                <w:szCs w:val="28"/>
                <w:lang w:val="en-US"/>
              </w:rPr>
              <w:t>N</w:t>
            </w:r>
            <w:r w:rsidRPr="00160A28">
              <w:rPr>
                <w:rFonts w:ascii="Times New Roman" w:hAnsi="Times New Roman"/>
                <w:sz w:val="28"/>
                <w:szCs w:val="28"/>
              </w:rPr>
              <w:t xml:space="preserve"> 61010-2-020:2005. — [Чинний вщ 2007-01-01]. — К.: Держспоживстандарт України, 2007. — IV, 18 с. — (Національний стандарт України).</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Бібліографічні показчики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Куц О. С. Бібліографічний покажчик та анотації кандидатських дисертацій, захищених у спеціалізованій вченій раді Львівського державного університету фізичної культури у 2006 році / О. Куц, О. Вацеба. — Львів : Укр. технології, 2007. — 74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Систематизований покажчик матеріалів з кримінального права, опублікованих у Віснику Конституційного Суду України за 1997— 2005 роки / [уклад. Кирись Б. О., Потлань О. С.]. — Львів: Львів. держ. ун-т внутр. справ, 2006. — 11 с. — (Серія: Бібліографічні довідники ; вип. 2).</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Дисертації</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Петров П.П. Активність молодих зірок сонячної маси: дис. ... доктора фіз.-мат. наук : 01.03.02 / Петров Петро Петрович. - К., 2005. - 276 с.</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Автореферати дисертацш</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Новосад І.Я. Технолоіччне забезпечення виготовлення секцій робочих органів гнучких гвинтових конвеєрів : автореф. дис. на здобуття наук. ступеня канд. техн. наук : спец. 05.02.08 „Технологія машинобудування" / I. Я. Новосад. — Тернопіль, 2007. — 20, [1] с.</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Нгуен Ші Данг. Моделювання і прогнозування макроекономічних показників в системі підтримки прийняття рішень управління державними фінансами : автореф. дис. на здобуття наук. ступеня канд. техн. наук : спец. 05.13.06 „Автоматиз. системи упр. та прогрес. інформ. технології" / Нгуен Ші Данг. — К., 2007. — 20 с.</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Авторські свідоцтва</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 xml:space="preserve">1. А. с. 1007970 СССР, МКИ3 В 25 </w:t>
            </w:r>
            <w:r w:rsidRPr="00160A28">
              <w:rPr>
                <w:rFonts w:ascii="Times New Roman" w:hAnsi="Times New Roman"/>
                <w:sz w:val="28"/>
                <w:szCs w:val="28"/>
                <w:lang w:val="en-US"/>
              </w:rPr>
              <w:t>J</w:t>
            </w:r>
            <w:r w:rsidRPr="00160A28">
              <w:rPr>
                <w:rFonts w:ascii="Times New Roman" w:hAnsi="Times New Roman"/>
                <w:sz w:val="28"/>
                <w:szCs w:val="28"/>
              </w:rPr>
              <w:t xml:space="preserve"> 15/00. Устройство для захвата неориентированных деталей типа валов / В. С. Ваулин, В. Г. Кемайкин (СССР). - № 3360585/25-08 ; заявл. 23.11.81 ; опубл. 30.03.83, Бюл. № 12.</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Патенти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 xml:space="preserve">1. Пат. 2187888 Российская Федерация, МПК7 Н 04 В 1/38, Н 04 </w:t>
            </w:r>
            <w:r w:rsidRPr="00160A28">
              <w:rPr>
                <w:rFonts w:ascii="Times New Roman" w:hAnsi="Times New Roman"/>
                <w:sz w:val="28"/>
                <w:szCs w:val="28"/>
                <w:lang w:val="en-US"/>
              </w:rPr>
              <w:t>J</w:t>
            </w:r>
            <w:r w:rsidRPr="00160A28">
              <w:rPr>
                <w:rFonts w:ascii="Times New Roman" w:hAnsi="Times New Roman"/>
                <w:sz w:val="28"/>
                <w:szCs w:val="28"/>
              </w:rPr>
              <w:t xml:space="preserve"> 13/00. Приемопередающее устройство / Чугаева В.И.; заявитель и патентообладатель Воронеж. науч.-исслед. ин-т связи. - № 2000131736/09 ; заявл. 18.12.00 ; опубл. 20.08.02, Бюл. № 23 (Пч.).</w:t>
            </w:r>
          </w:p>
        </w:tc>
      </w:tr>
      <w:tr w:rsidR="00DF38C9" w:rsidRPr="00160A28" w:rsidTr="00D50492">
        <w:trPr>
          <w:trHeight w:val="3533"/>
          <w:jc w:val="center"/>
        </w:trPr>
        <w:tc>
          <w:tcPr>
            <w:tcW w:w="2528" w:type="dxa"/>
            <w:tcBorders>
              <w:top w:val="single" w:sz="4" w:space="0" w:color="auto"/>
              <w:left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lastRenderedPageBreak/>
              <w:t>Частина книги, перюдичного, продовжуваного видання</w:t>
            </w:r>
          </w:p>
        </w:tc>
        <w:tc>
          <w:tcPr>
            <w:tcW w:w="7125" w:type="dxa"/>
            <w:tcBorders>
              <w:top w:val="single" w:sz="4" w:space="0" w:color="auto"/>
              <w:left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Козіна Ж. Л. Теоретичні основи і результати практичного застосування системного аналізу в наукових дослідженнях в області спортивних ігор / Ж. Л. Козіна // Теорія та методика фізичного виховання. — 2007. — № 6. — С. 15—18, 35—38.</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Регіональні особливості смертності населення України / Л. А. Чепелевська, Р. О. Моісеєнко, Г. I. Баторшина [та ін.] // Вісник соціальної гігієни та організації охорони здоров'я України. — 2007. — № 1. — С. 25—29.</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9. Чорний Д. Міське самоврядування: тягарі проблем, принади цивілізації / Д. М. Чорний // По лівий бік Дншра: проблеми модернізації міст України : (кінець XIX—початок XX ст. / Д. М. Чорний. — Х., 2007. — Розд. 3. — С. 137—202.</w:t>
            </w:r>
          </w:p>
        </w:tc>
      </w:tr>
      <w:tr w:rsidR="00DF38C9" w:rsidRPr="00160A28" w:rsidTr="00D50492">
        <w:trPr>
          <w:trHeight w:val="293"/>
          <w:jc w:val="center"/>
        </w:trPr>
        <w:tc>
          <w:tcPr>
            <w:tcW w:w="2528"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rPr>
                <w:rFonts w:ascii="Times New Roman" w:hAnsi="Times New Roman"/>
                <w:sz w:val="28"/>
                <w:szCs w:val="28"/>
              </w:rPr>
            </w:pPr>
            <w:r w:rsidRPr="00160A28">
              <w:rPr>
                <w:rFonts w:ascii="Times New Roman" w:hAnsi="Times New Roman"/>
                <w:sz w:val="28"/>
                <w:szCs w:val="28"/>
              </w:rPr>
              <w:t>Електронні ресурси</w:t>
            </w:r>
          </w:p>
        </w:tc>
        <w:tc>
          <w:tcPr>
            <w:tcW w:w="7125" w:type="dxa"/>
            <w:tcBorders>
              <w:top w:val="single" w:sz="4" w:space="0" w:color="auto"/>
              <w:left w:val="single" w:sz="4" w:space="0" w:color="auto"/>
              <w:bottom w:val="single" w:sz="4" w:space="0" w:color="auto"/>
              <w:right w:val="single" w:sz="4" w:space="0" w:color="auto"/>
            </w:tcBorders>
            <w:shd w:val="clear" w:color="auto" w:fill="FFFFFF"/>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1. Богомольний Б. Р. Медицина екстремальних ситуацій [Електронний ресурс] ] : навч. посіб. для студ. мед. вузів III—IV рівнів акредитації / Б. Р. Богомольний, В. В. Кононенко, П. М. Чуєв. — 80 М</w:t>
            </w:r>
            <w:r w:rsidRPr="00160A28">
              <w:rPr>
                <w:rFonts w:ascii="Times New Roman" w:hAnsi="Times New Roman"/>
                <w:sz w:val="28"/>
                <w:szCs w:val="28"/>
                <w:lang w:val="en-US"/>
              </w:rPr>
              <w:t>in</w:t>
            </w:r>
            <w:r w:rsidRPr="00160A28">
              <w:rPr>
                <w:rFonts w:ascii="Times New Roman" w:hAnsi="Times New Roman"/>
                <w:sz w:val="28"/>
                <w:szCs w:val="28"/>
              </w:rPr>
              <w:t xml:space="preserve"> / 700 МВ. — Одеса : Одес. мед. ун-т, 2003. —(Біблютека студента-медика) — 1 електрон. опт. диск (</w:t>
            </w:r>
            <w:r w:rsidRPr="00160A28">
              <w:rPr>
                <w:rFonts w:ascii="Times New Roman" w:hAnsi="Times New Roman"/>
                <w:sz w:val="28"/>
                <w:szCs w:val="28"/>
                <w:lang w:val="en-US"/>
              </w:rPr>
              <w:t>CD</w:t>
            </w:r>
            <w:r w:rsidRPr="00160A28">
              <w:rPr>
                <w:rFonts w:ascii="Times New Roman" w:hAnsi="Times New Roman"/>
                <w:sz w:val="28"/>
                <w:szCs w:val="28"/>
              </w:rPr>
              <w:t>-</w:t>
            </w:r>
            <w:r w:rsidRPr="00160A28">
              <w:rPr>
                <w:rFonts w:ascii="Times New Roman" w:hAnsi="Times New Roman"/>
                <w:sz w:val="28"/>
                <w:szCs w:val="28"/>
                <w:lang w:val="en-US"/>
              </w:rPr>
              <w:t>ROM</w:t>
            </w:r>
            <w:r w:rsidRPr="00160A28">
              <w:rPr>
                <w:rFonts w:ascii="Times New Roman" w:hAnsi="Times New Roman"/>
                <w:sz w:val="28"/>
                <w:szCs w:val="28"/>
              </w:rPr>
              <w:t xml:space="preserve">); 12 см. — Систем. вимоги: </w:t>
            </w:r>
            <w:r w:rsidRPr="00160A28">
              <w:rPr>
                <w:rFonts w:ascii="Times New Roman" w:hAnsi="Times New Roman"/>
                <w:sz w:val="28"/>
                <w:szCs w:val="28"/>
                <w:lang w:val="en-US"/>
              </w:rPr>
              <w:t>Pentium</w:t>
            </w:r>
            <w:r w:rsidRPr="00160A28">
              <w:rPr>
                <w:rFonts w:ascii="Times New Roman" w:hAnsi="Times New Roman"/>
                <w:sz w:val="28"/>
                <w:szCs w:val="28"/>
              </w:rPr>
              <w:t xml:space="preserve"> ; 32 М</w:t>
            </w:r>
            <w:r w:rsidRPr="00160A28">
              <w:rPr>
                <w:rFonts w:ascii="Times New Roman" w:hAnsi="Times New Roman"/>
                <w:sz w:val="28"/>
                <w:szCs w:val="28"/>
                <w:lang w:val="en-US"/>
              </w:rPr>
              <w:t>b</w:t>
            </w:r>
            <w:r w:rsidRPr="00160A28">
              <w:rPr>
                <w:rFonts w:ascii="Times New Roman" w:hAnsi="Times New Roman"/>
                <w:sz w:val="28"/>
                <w:szCs w:val="28"/>
              </w:rPr>
              <w:t xml:space="preserve"> </w:t>
            </w:r>
            <w:r w:rsidRPr="00160A28">
              <w:rPr>
                <w:rFonts w:ascii="Times New Roman" w:hAnsi="Times New Roman"/>
                <w:sz w:val="28"/>
                <w:szCs w:val="28"/>
                <w:lang w:val="en-US"/>
              </w:rPr>
              <w:t>RAM</w:t>
            </w:r>
            <w:r w:rsidRPr="00160A28">
              <w:rPr>
                <w:rFonts w:ascii="Times New Roman" w:hAnsi="Times New Roman"/>
                <w:sz w:val="28"/>
                <w:szCs w:val="28"/>
              </w:rPr>
              <w:t xml:space="preserve"> ; </w:t>
            </w:r>
            <w:r w:rsidRPr="00160A28">
              <w:rPr>
                <w:rFonts w:ascii="Times New Roman" w:hAnsi="Times New Roman"/>
                <w:sz w:val="28"/>
                <w:szCs w:val="28"/>
                <w:lang w:val="en-US"/>
              </w:rPr>
              <w:t>Windows</w:t>
            </w:r>
            <w:r w:rsidRPr="00160A28">
              <w:rPr>
                <w:rFonts w:ascii="Times New Roman" w:hAnsi="Times New Roman"/>
                <w:sz w:val="28"/>
                <w:szCs w:val="28"/>
              </w:rPr>
              <w:t xml:space="preserve"> 95, 98, 2000, XР ; </w:t>
            </w:r>
            <w:r w:rsidRPr="00160A28">
              <w:rPr>
                <w:rFonts w:ascii="Times New Roman" w:hAnsi="Times New Roman"/>
                <w:sz w:val="28"/>
                <w:szCs w:val="28"/>
                <w:lang w:val="en-US"/>
              </w:rPr>
              <w:t>MS</w:t>
            </w:r>
            <w:r w:rsidRPr="00160A28">
              <w:rPr>
                <w:rFonts w:ascii="Times New Roman" w:hAnsi="Times New Roman"/>
                <w:sz w:val="28"/>
                <w:szCs w:val="28"/>
              </w:rPr>
              <w:t xml:space="preserve"> </w:t>
            </w:r>
            <w:r w:rsidRPr="00160A28">
              <w:rPr>
                <w:rFonts w:ascii="Times New Roman" w:hAnsi="Times New Roman"/>
                <w:sz w:val="28"/>
                <w:szCs w:val="28"/>
                <w:lang w:val="en-US"/>
              </w:rPr>
              <w:t>Word</w:t>
            </w:r>
            <w:r w:rsidRPr="00160A28">
              <w:rPr>
                <w:rFonts w:ascii="Times New Roman" w:hAnsi="Times New Roman"/>
                <w:sz w:val="28"/>
                <w:szCs w:val="28"/>
              </w:rPr>
              <w:t xml:space="preserve"> 97-2000.— Назва з контейнера.</w:t>
            </w:r>
          </w:p>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2. Бібліотека і доступність інформації у сучасному світі: електронні ресурси в науці, культурі та освіті : (підсумки 10-ї Міжнар. конф.„Крим-2003") [Електронний ресурс] / Л. Й. Костенко, А. О. Чекмарьов, А. Г. Бровкін, I. А. Павлуша // Біблютечний вісник — 2003.—№4.—С.43.—Режим доступу до журн.:</w:t>
            </w:r>
            <w:r w:rsidRPr="00160A28">
              <w:rPr>
                <w:rFonts w:ascii="Times New Roman" w:hAnsi="Times New Roman"/>
                <w:sz w:val="28"/>
                <w:szCs w:val="28"/>
                <w:lang w:val="en-US"/>
              </w:rPr>
              <w:t>http</w:t>
            </w:r>
            <w:r w:rsidRPr="00160A28">
              <w:rPr>
                <w:rFonts w:ascii="Times New Roman" w:hAnsi="Times New Roman"/>
                <w:sz w:val="28"/>
                <w:szCs w:val="28"/>
              </w:rPr>
              <w:t>://</w:t>
            </w:r>
            <w:r w:rsidRPr="00160A28">
              <w:rPr>
                <w:rFonts w:ascii="Times New Roman" w:hAnsi="Times New Roman"/>
                <w:sz w:val="28"/>
                <w:szCs w:val="28"/>
                <w:lang w:val="en-US"/>
              </w:rPr>
              <w:t>www</w:t>
            </w:r>
            <w:r w:rsidRPr="00160A28">
              <w:rPr>
                <w:rFonts w:ascii="Times New Roman" w:hAnsi="Times New Roman"/>
                <w:sz w:val="28"/>
                <w:szCs w:val="28"/>
              </w:rPr>
              <w:t>.</w:t>
            </w:r>
            <w:r w:rsidRPr="00160A28">
              <w:rPr>
                <w:rFonts w:ascii="Times New Roman" w:hAnsi="Times New Roman"/>
                <w:sz w:val="28"/>
                <w:szCs w:val="28"/>
                <w:lang w:val="en-US"/>
              </w:rPr>
              <w:t>nbuv</w:t>
            </w:r>
            <w:r w:rsidRPr="00160A28">
              <w:rPr>
                <w:rFonts w:ascii="Times New Roman" w:hAnsi="Times New Roman"/>
                <w:sz w:val="28"/>
                <w:szCs w:val="28"/>
              </w:rPr>
              <w:t>.</w:t>
            </w:r>
            <w:r w:rsidRPr="00160A28">
              <w:rPr>
                <w:rFonts w:ascii="Times New Roman" w:hAnsi="Times New Roman"/>
                <w:sz w:val="28"/>
                <w:szCs w:val="28"/>
                <w:lang w:val="en-US"/>
              </w:rPr>
              <w:t>gov</w:t>
            </w:r>
            <w:r w:rsidRPr="00160A28">
              <w:rPr>
                <w:rFonts w:ascii="Times New Roman" w:hAnsi="Times New Roman"/>
                <w:sz w:val="28"/>
                <w:szCs w:val="28"/>
              </w:rPr>
              <w:t>.</w:t>
            </w:r>
            <w:r w:rsidRPr="00160A28">
              <w:rPr>
                <w:rFonts w:ascii="Times New Roman" w:hAnsi="Times New Roman"/>
                <w:sz w:val="28"/>
                <w:szCs w:val="28"/>
                <w:lang w:val="en-US"/>
              </w:rPr>
              <w:t>ua</w:t>
            </w:r>
            <w:r w:rsidRPr="00160A28">
              <w:rPr>
                <w:rFonts w:ascii="Times New Roman" w:hAnsi="Times New Roman"/>
                <w:sz w:val="28"/>
                <w:szCs w:val="28"/>
              </w:rPr>
              <w:t>/</w:t>
            </w:r>
            <w:r w:rsidRPr="00160A28">
              <w:rPr>
                <w:rFonts w:ascii="Times New Roman" w:hAnsi="Times New Roman"/>
                <w:sz w:val="28"/>
                <w:szCs w:val="28"/>
                <w:lang w:val="en-US"/>
              </w:rPr>
              <w:t>articles</w:t>
            </w:r>
            <w:r w:rsidRPr="00160A28">
              <w:rPr>
                <w:rFonts w:ascii="Times New Roman" w:hAnsi="Times New Roman"/>
                <w:sz w:val="28"/>
                <w:szCs w:val="28"/>
              </w:rPr>
              <w:t>/2003/03</w:t>
            </w:r>
            <w:r w:rsidRPr="00160A28">
              <w:rPr>
                <w:rFonts w:ascii="Times New Roman" w:hAnsi="Times New Roman"/>
                <w:sz w:val="28"/>
                <w:szCs w:val="28"/>
                <w:lang w:val="en-US"/>
              </w:rPr>
              <w:t>klinko</w:t>
            </w:r>
            <w:r w:rsidRPr="00160A28">
              <w:rPr>
                <w:rFonts w:ascii="Times New Roman" w:hAnsi="Times New Roman"/>
                <w:sz w:val="28"/>
                <w:szCs w:val="28"/>
              </w:rPr>
              <w:t>.</w:t>
            </w:r>
            <w:r w:rsidRPr="00160A28">
              <w:rPr>
                <w:rFonts w:ascii="Times New Roman" w:hAnsi="Times New Roman"/>
                <w:sz w:val="28"/>
                <w:szCs w:val="28"/>
                <w:lang w:val="en-US"/>
              </w:rPr>
              <w:t>htm</w:t>
            </w:r>
            <w:r w:rsidRPr="00160A28">
              <w:rPr>
                <w:rFonts w:ascii="Times New Roman" w:hAnsi="Times New Roman"/>
                <w:sz w:val="28"/>
                <w:szCs w:val="28"/>
              </w:rPr>
              <w:t>.</w:t>
            </w:r>
          </w:p>
        </w:tc>
      </w:tr>
    </w:tbl>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center"/>
        <w:rPr>
          <w:rFonts w:ascii="Times New Roman" w:hAnsi="Times New Roman"/>
          <w:caps/>
          <w:sz w:val="28"/>
          <w:szCs w:val="28"/>
        </w:rPr>
      </w:pPr>
    </w:p>
    <w:p w:rsidR="00DF38C9" w:rsidRPr="00160A28" w:rsidRDefault="00DF38C9" w:rsidP="00E11E7A">
      <w:pPr>
        <w:spacing w:after="0" w:line="240" w:lineRule="auto"/>
        <w:ind w:firstLine="539"/>
        <w:jc w:val="right"/>
        <w:rPr>
          <w:rFonts w:ascii="Times New Roman" w:hAnsi="Times New Roman"/>
          <w:caps/>
          <w:sz w:val="28"/>
          <w:szCs w:val="28"/>
        </w:rPr>
      </w:pPr>
    </w:p>
    <w:p w:rsidR="00DF38C9" w:rsidRPr="00160A28" w:rsidRDefault="00DF38C9" w:rsidP="00E11E7A">
      <w:pPr>
        <w:spacing w:after="0" w:line="240" w:lineRule="auto"/>
        <w:ind w:firstLine="539"/>
        <w:jc w:val="right"/>
        <w:rPr>
          <w:rFonts w:ascii="Times New Roman" w:hAnsi="Times New Roman"/>
          <w:caps/>
          <w:sz w:val="28"/>
          <w:szCs w:val="28"/>
        </w:rPr>
      </w:pPr>
      <w:r w:rsidRPr="00160A28">
        <w:rPr>
          <w:rFonts w:ascii="Times New Roman" w:hAnsi="Times New Roman"/>
          <w:caps/>
          <w:sz w:val="28"/>
          <w:szCs w:val="28"/>
        </w:rPr>
        <w:t xml:space="preserve">Додаток </w:t>
      </w:r>
      <w:r>
        <w:rPr>
          <w:rFonts w:ascii="Times New Roman" w:hAnsi="Times New Roman"/>
          <w:caps/>
          <w:sz w:val="28"/>
          <w:szCs w:val="28"/>
        </w:rPr>
        <w:t>Д</w:t>
      </w:r>
    </w:p>
    <w:p w:rsidR="00DF38C9" w:rsidRPr="00160A28" w:rsidRDefault="00DF38C9" w:rsidP="00E11E7A">
      <w:pPr>
        <w:spacing w:after="0" w:line="240" w:lineRule="auto"/>
        <w:ind w:firstLine="540"/>
        <w:jc w:val="center"/>
        <w:rPr>
          <w:rFonts w:ascii="Times New Roman" w:hAnsi="Times New Roman"/>
          <w:b/>
          <w:sz w:val="28"/>
          <w:szCs w:val="28"/>
        </w:rPr>
      </w:pPr>
      <w:r w:rsidRPr="00160A28">
        <w:rPr>
          <w:rFonts w:ascii="Times New Roman" w:hAnsi="Times New Roman"/>
          <w:b/>
          <w:sz w:val="28"/>
          <w:szCs w:val="28"/>
        </w:rPr>
        <w:t>Шкала підсумкової оцінки знань з курсової роботи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9"/>
        <w:gridCol w:w="1800"/>
        <w:gridCol w:w="6043"/>
      </w:tblGrid>
      <w:tr w:rsidR="00DF38C9" w:rsidRPr="00160A28" w:rsidTr="00D50492">
        <w:tc>
          <w:tcPr>
            <w:tcW w:w="1728" w:type="dxa"/>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За національною шкалою</w:t>
            </w:r>
          </w:p>
        </w:tc>
        <w:tc>
          <w:tcPr>
            <w:tcW w:w="1800" w:type="dxa"/>
            <w:vAlign w:val="center"/>
          </w:tcPr>
          <w:p w:rsidR="00DF38C9" w:rsidRPr="00160A28" w:rsidRDefault="00DF38C9" w:rsidP="00D50492">
            <w:pPr>
              <w:spacing w:after="0" w:line="240" w:lineRule="auto"/>
              <w:jc w:val="center"/>
              <w:rPr>
                <w:rFonts w:ascii="Times New Roman" w:hAnsi="Times New Roman"/>
                <w:sz w:val="28"/>
                <w:szCs w:val="28"/>
                <w:lang w:val="en-US"/>
              </w:rPr>
            </w:pPr>
            <w:r w:rsidRPr="00160A28">
              <w:rPr>
                <w:rFonts w:ascii="Times New Roman" w:hAnsi="Times New Roman"/>
                <w:sz w:val="28"/>
                <w:szCs w:val="28"/>
              </w:rPr>
              <w:t xml:space="preserve">За шкалою </w:t>
            </w:r>
            <w:r w:rsidRPr="00160A28">
              <w:rPr>
                <w:rFonts w:ascii="Times New Roman" w:hAnsi="Times New Roman"/>
                <w:sz w:val="28"/>
                <w:szCs w:val="28"/>
                <w:lang w:val="en-US"/>
              </w:rPr>
              <w:t>ECTS</w:t>
            </w:r>
          </w:p>
        </w:tc>
        <w:tc>
          <w:tcPr>
            <w:tcW w:w="6043" w:type="dxa"/>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Рейтингова оцінка за шкалою навчального закладу (абсолютна кількість балів-100)</w:t>
            </w:r>
          </w:p>
        </w:tc>
      </w:tr>
      <w:tr w:rsidR="00DF38C9" w:rsidRPr="00160A28" w:rsidTr="00D50492">
        <w:tc>
          <w:tcPr>
            <w:tcW w:w="1728" w:type="dxa"/>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Відмінно</w:t>
            </w:r>
          </w:p>
        </w:tc>
        <w:tc>
          <w:tcPr>
            <w:tcW w:w="1800" w:type="dxa"/>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А</w:t>
            </w:r>
          </w:p>
        </w:tc>
        <w:tc>
          <w:tcPr>
            <w:tcW w:w="6043" w:type="dxa"/>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 xml:space="preserve">90-100 – </w:t>
            </w:r>
            <w:r w:rsidRPr="00160A28">
              <w:rPr>
                <w:rFonts w:ascii="Times New Roman" w:hAnsi="Times New Roman"/>
                <w:b/>
                <w:sz w:val="28"/>
                <w:szCs w:val="28"/>
              </w:rPr>
              <w:t>відмінно</w:t>
            </w:r>
            <w:r w:rsidRPr="00160A28">
              <w:rPr>
                <w:rFonts w:ascii="Times New Roman" w:hAnsi="Times New Roman"/>
                <w:sz w:val="28"/>
                <w:szCs w:val="28"/>
              </w:rPr>
              <w:t xml:space="preserve"> – відмінне виконання лише з незначною помилкою</w:t>
            </w:r>
          </w:p>
        </w:tc>
      </w:tr>
      <w:tr w:rsidR="00DF38C9" w:rsidRPr="00160A28" w:rsidTr="00D50492">
        <w:tc>
          <w:tcPr>
            <w:tcW w:w="1728" w:type="dxa"/>
            <w:vMerge w:val="restart"/>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Добре</w:t>
            </w:r>
          </w:p>
        </w:tc>
        <w:tc>
          <w:tcPr>
            <w:tcW w:w="1800" w:type="dxa"/>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В</w:t>
            </w:r>
          </w:p>
        </w:tc>
        <w:tc>
          <w:tcPr>
            <w:tcW w:w="6043" w:type="dxa"/>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 xml:space="preserve">80-89 – </w:t>
            </w:r>
            <w:r w:rsidRPr="00160A28">
              <w:rPr>
                <w:rFonts w:ascii="Times New Roman" w:hAnsi="Times New Roman"/>
                <w:b/>
                <w:sz w:val="28"/>
                <w:szCs w:val="28"/>
              </w:rPr>
              <w:t>дуже добре</w:t>
            </w:r>
            <w:r w:rsidRPr="00160A28">
              <w:rPr>
                <w:rFonts w:ascii="Times New Roman" w:hAnsi="Times New Roman"/>
                <w:sz w:val="28"/>
                <w:szCs w:val="28"/>
              </w:rPr>
              <w:t xml:space="preserve"> – вище середнього рівня з кількома помилками</w:t>
            </w:r>
          </w:p>
        </w:tc>
      </w:tr>
      <w:tr w:rsidR="00DF38C9" w:rsidRPr="00160A28" w:rsidTr="00D50492">
        <w:tc>
          <w:tcPr>
            <w:tcW w:w="1728" w:type="dxa"/>
            <w:vMerge/>
            <w:vAlign w:val="center"/>
          </w:tcPr>
          <w:p w:rsidR="00DF38C9" w:rsidRPr="00160A28" w:rsidRDefault="00DF38C9" w:rsidP="00D50492">
            <w:pPr>
              <w:spacing w:after="0" w:line="240" w:lineRule="auto"/>
              <w:jc w:val="center"/>
              <w:rPr>
                <w:rFonts w:ascii="Times New Roman" w:hAnsi="Times New Roman"/>
                <w:sz w:val="28"/>
                <w:szCs w:val="28"/>
              </w:rPr>
            </w:pPr>
          </w:p>
        </w:tc>
        <w:tc>
          <w:tcPr>
            <w:tcW w:w="1800" w:type="dxa"/>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С</w:t>
            </w:r>
          </w:p>
        </w:tc>
        <w:tc>
          <w:tcPr>
            <w:tcW w:w="6043" w:type="dxa"/>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 xml:space="preserve">65-79 – </w:t>
            </w:r>
            <w:r w:rsidRPr="00160A28">
              <w:rPr>
                <w:rFonts w:ascii="Times New Roman" w:hAnsi="Times New Roman"/>
                <w:b/>
                <w:sz w:val="28"/>
                <w:szCs w:val="28"/>
              </w:rPr>
              <w:t>добре</w:t>
            </w:r>
            <w:r w:rsidRPr="00160A28">
              <w:rPr>
                <w:rFonts w:ascii="Times New Roman" w:hAnsi="Times New Roman"/>
                <w:sz w:val="28"/>
                <w:szCs w:val="28"/>
              </w:rPr>
              <w:t xml:space="preserve"> – в загальному правильна робота з певною кількістю помилок</w:t>
            </w:r>
          </w:p>
        </w:tc>
      </w:tr>
      <w:tr w:rsidR="00DF38C9" w:rsidRPr="00160A28" w:rsidTr="00D50492">
        <w:tc>
          <w:tcPr>
            <w:tcW w:w="1728" w:type="dxa"/>
            <w:vMerge w:val="restart"/>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Задовільно</w:t>
            </w:r>
          </w:p>
        </w:tc>
        <w:tc>
          <w:tcPr>
            <w:tcW w:w="1800" w:type="dxa"/>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Д</w:t>
            </w:r>
          </w:p>
        </w:tc>
        <w:tc>
          <w:tcPr>
            <w:tcW w:w="6043" w:type="dxa"/>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 xml:space="preserve">55-64 – </w:t>
            </w:r>
            <w:r w:rsidRPr="00160A28">
              <w:rPr>
                <w:rFonts w:ascii="Times New Roman" w:hAnsi="Times New Roman"/>
                <w:b/>
                <w:sz w:val="28"/>
                <w:szCs w:val="28"/>
              </w:rPr>
              <w:t>задовільно</w:t>
            </w:r>
            <w:r w:rsidRPr="00160A28">
              <w:rPr>
                <w:rFonts w:ascii="Times New Roman" w:hAnsi="Times New Roman"/>
                <w:sz w:val="28"/>
                <w:szCs w:val="28"/>
              </w:rPr>
              <w:t xml:space="preserve"> – в цілому робота виконана, але зі значною кількістю недоліків</w:t>
            </w:r>
          </w:p>
        </w:tc>
      </w:tr>
      <w:tr w:rsidR="00DF38C9" w:rsidRPr="00160A28" w:rsidTr="00D50492">
        <w:tc>
          <w:tcPr>
            <w:tcW w:w="1728" w:type="dxa"/>
            <w:vMerge/>
            <w:vAlign w:val="center"/>
          </w:tcPr>
          <w:p w:rsidR="00DF38C9" w:rsidRPr="00160A28" w:rsidRDefault="00DF38C9" w:rsidP="00D50492">
            <w:pPr>
              <w:spacing w:after="0" w:line="240" w:lineRule="auto"/>
              <w:jc w:val="center"/>
              <w:rPr>
                <w:rFonts w:ascii="Times New Roman" w:hAnsi="Times New Roman"/>
                <w:sz w:val="28"/>
                <w:szCs w:val="28"/>
              </w:rPr>
            </w:pPr>
          </w:p>
        </w:tc>
        <w:tc>
          <w:tcPr>
            <w:tcW w:w="1800" w:type="dxa"/>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Е</w:t>
            </w:r>
          </w:p>
        </w:tc>
        <w:tc>
          <w:tcPr>
            <w:tcW w:w="6043" w:type="dxa"/>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 xml:space="preserve">50-54 – </w:t>
            </w:r>
            <w:r w:rsidRPr="00160A28">
              <w:rPr>
                <w:rFonts w:ascii="Times New Roman" w:hAnsi="Times New Roman"/>
                <w:b/>
                <w:sz w:val="28"/>
                <w:szCs w:val="28"/>
              </w:rPr>
              <w:t>достатньо</w:t>
            </w:r>
            <w:r w:rsidRPr="00160A28">
              <w:rPr>
                <w:rFonts w:ascii="Times New Roman" w:hAnsi="Times New Roman"/>
                <w:sz w:val="28"/>
                <w:szCs w:val="28"/>
              </w:rPr>
              <w:t xml:space="preserve"> – виконання задовольняє мінімальним критеріям</w:t>
            </w:r>
          </w:p>
        </w:tc>
      </w:tr>
      <w:tr w:rsidR="00DF38C9" w:rsidRPr="00160A28" w:rsidTr="00D50492">
        <w:tc>
          <w:tcPr>
            <w:tcW w:w="1728" w:type="dxa"/>
            <w:vMerge w:val="restart"/>
            <w:vAlign w:val="center"/>
          </w:tcPr>
          <w:p w:rsidR="00DF38C9" w:rsidRPr="00160A28" w:rsidRDefault="00DF38C9" w:rsidP="00D50492">
            <w:pPr>
              <w:spacing w:after="0" w:line="240" w:lineRule="auto"/>
              <w:jc w:val="center"/>
              <w:rPr>
                <w:rFonts w:ascii="Times New Roman" w:hAnsi="Times New Roman"/>
                <w:sz w:val="28"/>
                <w:szCs w:val="28"/>
              </w:rPr>
            </w:pPr>
            <w:r w:rsidRPr="00160A28">
              <w:rPr>
                <w:rFonts w:ascii="Times New Roman" w:hAnsi="Times New Roman"/>
                <w:sz w:val="28"/>
                <w:szCs w:val="28"/>
              </w:rPr>
              <w:t xml:space="preserve">Незадовільно </w:t>
            </w:r>
          </w:p>
        </w:tc>
        <w:tc>
          <w:tcPr>
            <w:tcW w:w="1800" w:type="dxa"/>
            <w:vAlign w:val="center"/>
          </w:tcPr>
          <w:p w:rsidR="00DF38C9" w:rsidRPr="00160A28" w:rsidRDefault="00DF38C9" w:rsidP="00D50492">
            <w:pPr>
              <w:spacing w:after="0" w:line="240" w:lineRule="auto"/>
              <w:jc w:val="center"/>
              <w:rPr>
                <w:rFonts w:ascii="Times New Roman" w:hAnsi="Times New Roman"/>
                <w:sz w:val="28"/>
                <w:szCs w:val="28"/>
                <w:lang w:val="en-US"/>
              </w:rPr>
            </w:pPr>
            <w:r w:rsidRPr="00160A28">
              <w:rPr>
                <w:rFonts w:ascii="Times New Roman" w:hAnsi="Times New Roman"/>
                <w:sz w:val="28"/>
                <w:szCs w:val="28"/>
                <w:lang w:val="en-US"/>
              </w:rPr>
              <w:t>FX</w:t>
            </w:r>
          </w:p>
        </w:tc>
        <w:tc>
          <w:tcPr>
            <w:tcW w:w="6043" w:type="dxa"/>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 xml:space="preserve">35-49 – </w:t>
            </w:r>
            <w:r w:rsidRPr="00160A28">
              <w:rPr>
                <w:rFonts w:ascii="Times New Roman" w:hAnsi="Times New Roman"/>
                <w:b/>
                <w:sz w:val="28"/>
                <w:szCs w:val="28"/>
              </w:rPr>
              <w:t>незадовільно</w:t>
            </w:r>
            <w:r w:rsidRPr="00160A28">
              <w:rPr>
                <w:rFonts w:ascii="Times New Roman" w:hAnsi="Times New Roman"/>
                <w:sz w:val="28"/>
                <w:szCs w:val="28"/>
              </w:rPr>
              <w:t xml:space="preserve"> – з можливістю повторного написання роботи</w:t>
            </w:r>
          </w:p>
        </w:tc>
      </w:tr>
      <w:tr w:rsidR="00DF38C9" w:rsidRPr="00160A28" w:rsidTr="00D50492">
        <w:tc>
          <w:tcPr>
            <w:tcW w:w="1728" w:type="dxa"/>
            <w:vMerge/>
            <w:vAlign w:val="center"/>
          </w:tcPr>
          <w:p w:rsidR="00DF38C9" w:rsidRPr="00160A28" w:rsidRDefault="00DF38C9" w:rsidP="00D50492">
            <w:pPr>
              <w:spacing w:after="0" w:line="240" w:lineRule="auto"/>
              <w:jc w:val="center"/>
              <w:rPr>
                <w:rFonts w:ascii="Times New Roman" w:hAnsi="Times New Roman"/>
                <w:sz w:val="28"/>
                <w:szCs w:val="28"/>
              </w:rPr>
            </w:pPr>
          </w:p>
        </w:tc>
        <w:tc>
          <w:tcPr>
            <w:tcW w:w="1800" w:type="dxa"/>
            <w:vAlign w:val="center"/>
          </w:tcPr>
          <w:p w:rsidR="00DF38C9" w:rsidRPr="00160A28" w:rsidRDefault="00DF38C9" w:rsidP="00D50492">
            <w:pPr>
              <w:spacing w:after="0" w:line="240" w:lineRule="auto"/>
              <w:jc w:val="center"/>
              <w:rPr>
                <w:rFonts w:ascii="Times New Roman" w:hAnsi="Times New Roman"/>
                <w:sz w:val="28"/>
                <w:szCs w:val="28"/>
                <w:lang w:val="en-US"/>
              </w:rPr>
            </w:pPr>
            <w:r w:rsidRPr="00160A28">
              <w:rPr>
                <w:rFonts w:ascii="Times New Roman" w:hAnsi="Times New Roman"/>
                <w:sz w:val="28"/>
                <w:szCs w:val="28"/>
                <w:lang w:val="en-US"/>
              </w:rPr>
              <w:t>F</w:t>
            </w:r>
          </w:p>
        </w:tc>
        <w:tc>
          <w:tcPr>
            <w:tcW w:w="6043" w:type="dxa"/>
          </w:tcPr>
          <w:p w:rsidR="00DF38C9" w:rsidRPr="00160A28" w:rsidRDefault="00DF38C9" w:rsidP="00D50492">
            <w:pPr>
              <w:spacing w:after="0" w:line="240" w:lineRule="auto"/>
              <w:jc w:val="both"/>
              <w:rPr>
                <w:rFonts w:ascii="Times New Roman" w:hAnsi="Times New Roman"/>
                <w:sz w:val="28"/>
                <w:szCs w:val="28"/>
              </w:rPr>
            </w:pPr>
            <w:r w:rsidRPr="00160A28">
              <w:rPr>
                <w:rFonts w:ascii="Times New Roman" w:hAnsi="Times New Roman"/>
                <w:sz w:val="28"/>
                <w:szCs w:val="28"/>
              </w:rPr>
              <w:t xml:space="preserve">1-34 – </w:t>
            </w:r>
            <w:r w:rsidRPr="00160A28">
              <w:rPr>
                <w:rFonts w:ascii="Times New Roman" w:hAnsi="Times New Roman"/>
                <w:b/>
                <w:sz w:val="28"/>
                <w:szCs w:val="28"/>
              </w:rPr>
              <w:t>незадовільно</w:t>
            </w:r>
            <w:r w:rsidRPr="00160A28">
              <w:rPr>
                <w:rFonts w:ascii="Times New Roman" w:hAnsi="Times New Roman"/>
                <w:sz w:val="28"/>
                <w:szCs w:val="28"/>
              </w:rPr>
              <w:t xml:space="preserve"> – робота не виконана</w:t>
            </w:r>
          </w:p>
        </w:tc>
      </w:tr>
    </w:tbl>
    <w:p w:rsidR="00DF38C9" w:rsidRPr="00160A28" w:rsidRDefault="00DF38C9" w:rsidP="00E11E7A">
      <w:pPr>
        <w:spacing w:after="0" w:line="240" w:lineRule="auto"/>
        <w:ind w:firstLine="540"/>
        <w:jc w:val="center"/>
        <w:rPr>
          <w:rFonts w:ascii="Times New Roman" w:hAnsi="Times New Roman"/>
          <w:sz w:val="28"/>
          <w:szCs w:val="28"/>
        </w:rPr>
      </w:pPr>
    </w:p>
    <w:p w:rsidR="00DF38C9" w:rsidRPr="00160A28" w:rsidRDefault="00DF38C9" w:rsidP="00E11E7A">
      <w:pPr>
        <w:spacing w:after="0" w:line="240" w:lineRule="auto"/>
        <w:ind w:firstLine="540"/>
        <w:jc w:val="center"/>
        <w:rPr>
          <w:rFonts w:ascii="Times New Roman" w:hAnsi="Times New Roman"/>
          <w:sz w:val="28"/>
          <w:szCs w:val="28"/>
        </w:rPr>
      </w:pPr>
    </w:p>
    <w:p w:rsidR="00DF38C9" w:rsidRDefault="00DF38C9" w:rsidP="00E11E7A">
      <w:pPr>
        <w:spacing w:line="360" w:lineRule="auto"/>
        <w:ind w:firstLine="540"/>
        <w:jc w:val="center"/>
      </w:pPr>
    </w:p>
    <w:p w:rsidR="00DF38C9" w:rsidRDefault="00DF38C9" w:rsidP="00E11E7A">
      <w:pPr>
        <w:spacing w:line="360" w:lineRule="auto"/>
        <w:ind w:firstLine="540"/>
        <w:jc w:val="center"/>
      </w:pPr>
    </w:p>
    <w:p w:rsidR="00DF38C9" w:rsidRDefault="00DF38C9" w:rsidP="00E11E7A">
      <w:pPr>
        <w:ind w:firstLine="539"/>
        <w:jc w:val="center"/>
        <w:rPr>
          <w:caps/>
          <w:sz w:val="28"/>
          <w:szCs w:val="28"/>
        </w:rPr>
      </w:pPr>
    </w:p>
    <w:p w:rsidR="00DF38C9" w:rsidRDefault="00DF38C9" w:rsidP="00E11E7A">
      <w:pPr>
        <w:ind w:firstLine="539"/>
        <w:jc w:val="center"/>
        <w:rPr>
          <w:caps/>
          <w:sz w:val="28"/>
          <w:szCs w:val="28"/>
        </w:rPr>
      </w:pPr>
    </w:p>
    <w:p w:rsidR="00DF38C9" w:rsidRDefault="00DF38C9" w:rsidP="00E11E7A">
      <w:pPr>
        <w:ind w:firstLine="539"/>
        <w:jc w:val="center"/>
        <w:rPr>
          <w:caps/>
          <w:sz w:val="28"/>
          <w:szCs w:val="28"/>
        </w:rPr>
      </w:pPr>
    </w:p>
    <w:p w:rsidR="00DF38C9" w:rsidRDefault="00DF38C9" w:rsidP="00E11E7A">
      <w:pPr>
        <w:ind w:firstLine="539"/>
        <w:jc w:val="center"/>
        <w:rPr>
          <w:caps/>
          <w:sz w:val="28"/>
          <w:szCs w:val="28"/>
        </w:rPr>
      </w:pPr>
    </w:p>
    <w:p w:rsidR="00DF38C9" w:rsidRDefault="00DF38C9" w:rsidP="00E11E7A">
      <w:pPr>
        <w:ind w:firstLine="539"/>
        <w:jc w:val="center"/>
        <w:rPr>
          <w:caps/>
          <w:sz w:val="28"/>
          <w:szCs w:val="28"/>
        </w:rPr>
      </w:pPr>
    </w:p>
    <w:p w:rsidR="00DF38C9" w:rsidRDefault="00DF38C9" w:rsidP="00E11E7A">
      <w:pPr>
        <w:ind w:firstLine="539"/>
        <w:jc w:val="center"/>
        <w:rPr>
          <w:caps/>
          <w:sz w:val="28"/>
          <w:szCs w:val="28"/>
        </w:rPr>
      </w:pPr>
    </w:p>
    <w:p w:rsidR="00DF38C9" w:rsidRDefault="00DF38C9" w:rsidP="00E11E7A">
      <w:pPr>
        <w:ind w:firstLine="539"/>
        <w:jc w:val="center"/>
        <w:rPr>
          <w:caps/>
          <w:sz w:val="28"/>
          <w:szCs w:val="28"/>
        </w:rPr>
      </w:pPr>
    </w:p>
    <w:p w:rsidR="00BD2368" w:rsidRDefault="00BD2368" w:rsidP="00E11E7A">
      <w:pPr>
        <w:ind w:firstLine="539"/>
        <w:jc w:val="center"/>
        <w:rPr>
          <w:caps/>
          <w:sz w:val="28"/>
          <w:szCs w:val="28"/>
        </w:rPr>
      </w:pPr>
    </w:p>
    <w:p w:rsidR="00BD2368" w:rsidRDefault="00BD2368" w:rsidP="00E11E7A">
      <w:pPr>
        <w:ind w:firstLine="539"/>
        <w:jc w:val="center"/>
        <w:rPr>
          <w:caps/>
          <w:sz w:val="28"/>
          <w:szCs w:val="28"/>
        </w:rPr>
      </w:pPr>
    </w:p>
    <w:p w:rsidR="00BD2368" w:rsidRDefault="00BD2368" w:rsidP="00E11E7A">
      <w:pPr>
        <w:ind w:firstLine="539"/>
        <w:jc w:val="center"/>
        <w:rPr>
          <w:caps/>
          <w:sz w:val="28"/>
          <w:szCs w:val="28"/>
        </w:rPr>
      </w:pPr>
    </w:p>
    <w:p w:rsidR="00BD2368" w:rsidRDefault="00BD2368" w:rsidP="00E11E7A">
      <w:pPr>
        <w:ind w:firstLine="539"/>
        <w:jc w:val="center"/>
        <w:rPr>
          <w:caps/>
          <w:sz w:val="28"/>
          <w:szCs w:val="28"/>
        </w:rPr>
      </w:pPr>
    </w:p>
    <w:p w:rsidR="00BD2368" w:rsidRDefault="00BD2368" w:rsidP="00E11E7A">
      <w:pPr>
        <w:ind w:firstLine="539"/>
        <w:jc w:val="center"/>
        <w:rPr>
          <w:caps/>
          <w:sz w:val="28"/>
          <w:szCs w:val="28"/>
        </w:rPr>
      </w:pPr>
    </w:p>
    <w:p w:rsidR="00BD2368" w:rsidRDefault="00BD2368" w:rsidP="00E11E7A">
      <w:pPr>
        <w:ind w:firstLine="539"/>
        <w:jc w:val="center"/>
        <w:rPr>
          <w:caps/>
          <w:sz w:val="28"/>
          <w:szCs w:val="28"/>
        </w:rPr>
      </w:pPr>
      <w:bookmarkStart w:id="0" w:name="_GoBack"/>
      <w:bookmarkEnd w:id="0"/>
    </w:p>
    <w:p w:rsidR="00DF38C9" w:rsidRDefault="00DF38C9" w:rsidP="00E11E7A">
      <w:pPr>
        <w:ind w:firstLine="539"/>
        <w:jc w:val="center"/>
        <w:rPr>
          <w:caps/>
          <w:sz w:val="28"/>
          <w:szCs w:val="28"/>
        </w:rPr>
      </w:pPr>
    </w:p>
    <w:p w:rsidR="00DF38C9" w:rsidRDefault="00DF38C9" w:rsidP="00E11E7A">
      <w:pPr>
        <w:ind w:firstLine="539"/>
        <w:jc w:val="center"/>
        <w:rPr>
          <w:caps/>
          <w:sz w:val="28"/>
          <w:szCs w:val="28"/>
        </w:rPr>
      </w:pPr>
    </w:p>
    <w:p w:rsidR="00DF38C9" w:rsidRDefault="00DF38C9" w:rsidP="00E11E7A">
      <w:pPr>
        <w:ind w:firstLine="539"/>
        <w:jc w:val="center"/>
        <w:rPr>
          <w:caps/>
          <w:sz w:val="28"/>
          <w:szCs w:val="28"/>
        </w:rPr>
      </w:pPr>
    </w:p>
    <w:p w:rsidR="00DF38C9" w:rsidRDefault="00DF38C9" w:rsidP="00E11E7A">
      <w:pPr>
        <w:ind w:firstLine="539"/>
        <w:jc w:val="center"/>
        <w:rPr>
          <w:caps/>
          <w:sz w:val="28"/>
          <w:szCs w:val="28"/>
        </w:rPr>
      </w:pPr>
    </w:p>
    <w:p w:rsidR="00DF38C9" w:rsidRDefault="00DF38C9"/>
    <w:sectPr w:rsidR="00DF38C9" w:rsidSect="00650A53">
      <w:headerReference w:type="even" r:id="rId7"/>
      <w:headerReference w:type="default" r:id="rId8"/>
      <w:footerReference w:type="even" r:id="rId9"/>
      <w:footerReference w:type="first" r:id="rId10"/>
      <w:pgSz w:w="11906" w:h="16838"/>
      <w:pgMar w:top="851" w:right="692" w:bottom="737" w:left="160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4D" w:rsidRDefault="000F4A4D" w:rsidP="005A780C">
      <w:pPr>
        <w:spacing w:after="0" w:line="240" w:lineRule="auto"/>
      </w:pPr>
      <w:r>
        <w:separator/>
      </w:r>
    </w:p>
  </w:endnote>
  <w:endnote w:type="continuationSeparator" w:id="0">
    <w:p w:rsidR="000F4A4D" w:rsidRDefault="000F4A4D" w:rsidP="005A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89" w:rsidRPr="003C05E0" w:rsidRDefault="002D4889" w:rsidP="00EC5862">
    <w:pPr>
      <w:pStyle w:val="a5"/>
      <w:jc w:val="center"/>
      <w:rPr>
        <w:rFonts w:ascii="Times New Roman" w:hAnsi="Times New Roman"/>
        <w:sz w:val="20"/>
      </w:rPr>
    </w:pPr>
    <w:r w:rsidRPr="003C05E0">
      <w:rPr>
        <w:rFonts w:ascii="Times New Roman" w:hAnsi="Times New Roman"/>
        <w:sz w:val="20"/>
      </w:rPr>
      <w:fldChar w:fldCharType="begin"/>
    </w:r>
    <w:r w:rsidRPr="003C05E0">
      <w:rPr>
        <w:rFonts w:ascii="Times New Roman" w:hAnsi="Times New Roman"/>
        <w:sz w:val="20"/>
      </w:rPr>
      <w:instrText xml:space="preserve"> PAGE   \* MERGEFORMAT </w:instrText>
    </w:r>
    <w:r w:rsidRPr="003C05E0">
      <w:rPr>
        <w:rFonts w:ascii="Times New Roman" w:hAnsi="Times New Roman"/>
        <w:sz w:val="20"/>
      </w:rPr>
      <w:fldChar w:fldCharType="separate"/>
    </w:r>
    <w:r>
      <w:rPr>
        <w:rFonts w:ascii="Times New Roman" w:hAnsi="Times New Roman"/>
        <w:noProof/>
        <w:sz w:val="20"/>
      </w:rPr>
      <w:t>II</w:t>
    </w:r>
    <w:r w:rsidRPr="003C05E0">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89" w:rsidRDefault="002D4889" w:rsidP="00EC5862">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4D" w:rsidRDefault="000F4A4D" w:rsidP="005A780C">
      <w:pPr>
        <w:spacing w:after="0" w:line="240" w:lineRule="auto"/>
      </w:pPr>
      <w:r>
        <w:separator/>
      </w:r>
    </w:p>
  </w:footnote>
  <w:footnote w:type="continuationSeparator" w:id="0">
    <w:p w:rsidR="000F4A4D" w:rsidRDefault="000F4A4D" w:rsidP="005A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89" w:rsidRDefault="002D4889" w:rsidP="009A3B46">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D4889" w:rsidRDefault="002D4889" w:rsidP="00650A53">
    <w:pPr>
      <w:pStyle w:val="a3"/>
      <w:pBdr>
        <w:bottom w:val="single" w:sz="12" w:space="1" w:color="auto"/>
      </w:pBdr>
      <w:ind w:right="360"/>
      <w:rPr>
        <w:rFonts w:ascii="Times New Roman" w:hAnsi="Times New Roman"/>
        <w:sz w:val="24"/>
        <w:szCs w:val="24"/>
      </w:rPr>
    </w:pPr>
    <w:r w:rsidRPr="00574302">
      <w:rPr>
        <w:rFonts w:ascii="Times New Roman" w:hAnsi="Times New Roman"/>
        <w:sz w:val="24"/>
        <w:szCs w:val="24"/>
      </w:rPr>
      <w:t>СВО ЛНУ_____-12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89" w:rsidRDefault="002D4889" w:rsidP="009A3B46">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D2368">
      <w:rPr>
        <w:rStyle w:val="ad"/>
        <w:noProof/>
      </w:rPr>
      <w:t>30</w:t>
    </w:r>
    <w:r>
      <w:rPr>
        <w:rStyle w:val="ad"/>
      </w:rPr>
      <w:fldChar w:fldCharType="end"/>
    </w:r>
  </w:p>
  <w:p w:rsidR="002D4889" w:rsidRDefault="002D4889" w:rsidP="00650A53">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83B"/>
    <w:multiLevelType w:val="hybridMultilevel"/>
    <w:tmpl w:val="1A80FE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92E5B"/>
    <w:multiLevelType w:val="hybridMultilevel"/>
    <w:tmpl w:val="4D3447C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042BA5"/>
    <w:multiLevelType w:val="hybridMultilevel"/>
    <w:tmpl w:val="4C167DB2"/>
    <w:lvl w:ilvl="0" w:tplc="B1BAB3A4">
      <w:start w:val="2"/>
      <w:numFmt w:val="bullet"/>
      <w:lvlText w:val="-"/>
      <w:lvlJc w:val="left"/>
      <w:pPr>
        <w:ind w:left="2160" w:hanging="360"/>
      </w:pPr>
      <w:rPr>
        <w:rFonts w:ascii="Times New Roman" w:eastAsia="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050E28B8"/>
    <w:multiLevelType w:val="hybridMultilevel"/>
    <w:tmpl w:val="C55C0D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044533"/>
    <w:multiLevelType w:val="multilevel"/>
    <w:tmpl w:val="7480D8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09244B62"/>
    <w:multiLevelType w:val="hybridMultilevel"/>
    <w:tmpl w:val="507874EE"/>
    <w:lvl w:ilvl="0" w:tplc="4D485B0A">
      <w:start w:val="1"/>
      <w:numFmt w:val="bullet"/>
      <w:lvlText w:val=""/>
      <w:lvlJc w:val="left"/>
      <w:pPr>
        <w:ind w:left="2317" w:hanging="360"/>
      </w:pPr>
      <w:rPr>
        <w:rFonts w:ascii="Symbol" w:hAnsi="Symbol" w:hint="default"/>
        <w:color w:val="auto"/>
      </w:rPr>
    </w:lvl>
    <w:lvl w:ilvl="1" w:tplc="04190003" w:tentative="1">
      <w:start w:val="1"/>
      <w:numFmt w:val="bullet"/>
      <w:lvlText w:val="o"/>
      <w:lvlJc w:val="left"/>
      <w:pPr>
        <w:ind w:left="3037" w:hanging="360"/>
      </w:pPr>
      <w:rPr>
        <w:rFonts w:ascii="Courier New" w:hAnsi="Courier New" w:hint="default"/>
      </w:rPr>
    </w:lvl>
    <w:lvl w:ilvl="2" w:tplc="04190005" w:tentative="1">
      <w:start w:val="1"/>
      <w:numFmt w:val="bullet"/>
      <w:lvlText w:val=""/>
      <w:lvlJc w:val="left"/>
      <w:pPr>
        <w:ind w:left="3757" w:hanging="360"/>
      </w:pPr>
      <w:rPr>
        <w:rFonts w:ascii="Wingdings" w:hAnsi="Wingdings" w:hint="default"/>
      </w:rPr>
    </w:lvl>
    <w:lvl w:ilvl="3" w:tplc="04190001" w:tentative="1">
      <w:start w:val="1"/>
      <w:numFmt w:val="bullet"/>
      <w:lvlText w:val=""/>
      <w:lvlJc w:val="left"/>
      <w:pPr>
        <w:ind w:left="4477" w:hanging="360"/>
      </w:pPr>
      <w:rPr>
        <w:rFonts w:ascii="Symbol" w:hAnsi="Symbol" w:hint="default"/>
      </w:rPr>
    </w:lvl>
    <w:lvl w:ilvl="4" w:tplc="04190003" w:tentative="1">
      <w:start w:val="1"/>
      <w:numFmt w:val="bullet"/>
      <w:lvlText w:val="o"/>
      <w:lvlJc w:val="left"/>
      <w:pPr>
        <w:ind w:left="5197" w:hanging="360"/>
      </w:pPr>
      <w:rPr>
        <w:rFonts w:ascii="Courier New" w:hAnsi="Courier New" w:hint="default"/>
      </w:rPr>
    </w:lvl>
    <w:lvl w:ilvl="5" w:tplc="04190005" w:tentative="1">
      <w:start w:val="1"/>
      <w:numFmt w:val="bullet"/>
      <w:lvlText w:val=""/>
      <w:lvlJc w:val="left"/>
      <w:pPr>
        <w:ind w:left="5917" w:hanging="360"/>
      </w:pPr>
      <w:rPr>
        <w:rFonts w:ascii="Wingdings" w:hAnsi="Wingdings" w:hint="default"/>
      </w:rPr>
    </w:lvl>
    <w:lvl w:ilvl="6" w:tplc="04190001" w:tentative="1">
      <w:start w:val="1"/>
      <w:numFmt w:val="bullet"/>
      <w:lvlText w:val=""/>
      <w:lvlJc w:val="left"/>
      <w:pPr>
        <w:ind w:left="6637" w:hanging="360"/>
      </w:pPr>
      <w:rPr>
        <w:rFonts w:ascii="Symbol" w:hAnsi="Symbol" w:hint="default"/>
      </w:rPr>
    </w:lvl>
    <w:lvl w:ilvl="7" w:tplc="04190003" w:tentative="1">
      <w:start w:val="1"/>
      <w:numFmt w:val="bullet"/>
      <w:lvlText w:val="o"/>
      <w:lvlJc w:val="left"/>
      <w:pPr>
        <w:ind w:left="7357" w:hanging="360"/>
      </w:pPr>
      <w:rPr>
        <w:rFonts w:ascii="Courier New" w:hAnsi="Courier New" w:hint="default"/>
      </w:rPr>
    </w:lvl>
    <w:lvl w:ilvl="8" w:tplc="04190005" w:tentative="1">
      <w:start w:val="1"/>
      <w:numFmt w:val="bullet"/>
      <w:lvlText w:val=""/>
      <w:lvlJc w:val="left"/>
      <w:pPr>
        <w:ind w:left="8077" w:hanging="360"/>
      </w:pPr>
      <w:rPr>
        <w:rFonts w:ascii="Wingdings" w:hAnsi="Wingdings" w:hint="default"/>
      </w:rPr>
    </w:lvl>
  </w:abstractNum>
  <w:abstractNum w:abstractNumId="6" w15:restartNumberingAfterBreak="0">
    <w:nsid w:val="0E42248A"/>
    <w:multiLevelType w:val="hybridMultilevel"/>
    <w:tmpl w:val="F8C2C2EA"/>
    <w:lvl w:ilvl="0" w:tplc="EEA0F398">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D9B6FD4"/>
    <w:multiLevelType w:val="hybridMultilevel"/>
    <w:tmpl w:val="A98A91C2"/>
    <w:lvl w:ilvl="0" w:tplc="6EDC81FA">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20D1407"/>
    <w:multiLevelType w:val="hybridMultilevel"/>
    <w:tmpl w:val="2A30FB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9B0CC9"/>
    <w:multiLevelType w:val="hybridMultilevel"/>
    <w:tmpl w:val="634E1CB8"/>
    <w:lvl w:ilvl="0" w:tplc="2C1C8C7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15:restartNumberingAfterBreak="0">
    <w:nsid w:val="26EE24A7"/>
    <w:multiLevelType w:val="singleLevel"/>
    <w:tmpl w:val="0419000F"/>
    <w:lvl w:ilvl="0">
      <w:start w:val="1"/>
      <w:numFmt w:val="decimal"/>
      <w:lvlText w:val="%1."/>
      <w:lvlJc w:val="left"/>
      <w:pPr>
        <w:ind w:left="360" w:hanging="360"/>
      </w:pPr>
    </w:lvl>
  </w:abstractNum>
  <w:abstractNum w:abstractNumId="11" w15:restartNumberingAfterBreak="0">
    <w:nsid w:val="30881E02"/>
    <w:multiLevelType w:val="hybridMultilevel"/>
    <w:tmpl w:val="F82AF1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D33523"/>
    <w:multiLevelType w:val="multilevel"/>
    <w:tmpl w:val="7480D8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C083991"/>
    <w:multiLevelType w:val="hybridMultilevel"/>
    <w:tmpl w:val="E31E7E5C"/>
    <w:lvl w:ilvl="0" w:tplc="00D2F82C">
      <w:start w:val="1"/>
      <w:numFmt w:val="bullet"/>
      <w:lvlText w:val=""/>
      <w:lvlJc w:val="left"/>
      <w:pPr>
        <w:ind w:left="2520" w:hanging="360"/>
      </w:pPr>
      <w:rPr>
        <w:rFonts w:ascii="Symbol" w:hAnsi="Symbol" w:hint="default"/>
        <w:color w:val="auto"/>
      </w:rPr>
    </w:lvl>
    <w:lvl w:ilvl="1" w:tplc="04190003">
      <w:start w:val="1"/>
      <w:numFmt w:val="bullet"/>
      <w:lvlText w:val="o"/>
      <w:lvlJc w:val="left"/>
      <w:pPr>
        <w:ind w:left="3240" w:hanging="360"/>
      </w:pPr>
      <w:rPr>
        <w:rFonts w:ascii="Courier New" w:hAnsi="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 w15:restartNumberingAfterBreak="0">
    <w:nsid w:val="3DB464DE"/>
    <w:multiLevelType w:val="hybridMultilevel"/>
    <w:tmpl w:val="E96694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B3389F"/>
    <w:multiLevelType w:val="hybridMultilevel"/>
    <w:tmpl w:val="E288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8A6D8C"/>
    <w:multiLevelType w:val="singleLevel"/>
    <w:tmpl w:val="0419000F"/>
    <w:lvl w:ilvl="0">
      <w:start w:val="1"/>
      <w:numFmt w:val="decimal"/>
      <w:lvlText w:val="%1."/>
      <w:lvlJc w:val="left"/>
      <w:pPr>
        <w:ind w:left="360" w:hanging="360"/>
      </w:pPr>
    </w:lvl>
  </w:abstractNum>
  <w:abstractNum w:abstractNumId="17" w15:restartNumberingAfterBreak="0">
    <w:nsid w:val="51740E8A"/>
    <w:multiLevelType w:val="singleLevel"/>
    <w:tmpl w:val="0419000F"/>
    <w:lvl w:ilvl="0">
      <w:start w:val="1"/>
      <w:numFmt w:val="decimal"/>
      <w:lvlText w:val="%1."/>
      <w:lvlJc w:val="left"/>
      <w:pPr>
        <w:ind w:left="360" w:hanging="360"/>
      </w:pPr>
    </w:lvl>
  </w:abstractNum>
  <w:abstractNum w:abstractNumId="18" w15:restartNumberingAfterBreak="0">
    <w:nsid w:val="5DA010C0"/>
    <w:multiLevelType w:val="hybridMultilevel"/>
    <w:tmpl w:val="AEFA4F28"/>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19" w15:restartNumberingAfterBreak="0">
    <w:nsid w:val="621A5AAA"/>
    <w:multiLevelType w:val="hybridMultilevel"/>
    <w:tmpl w:val="C218A29A"/>
    <w:lvl w:ilvl="0" w:tplc="364ECFDC">
      <w:start w:val="1"/>
      <w:numFmt w:val="bullet"/>
      <w:lvlText w:val="–"/>
      <w:lvlJc w:val="left"/>
      <w:pPr>
        <w:tabs>
          <w:tab w:val="num" w:pos="1946"/>
        </w:tabs>
        <w:ind w:left="1946" w:hanging="1095"/>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15:restartNumberingAfterBreak="0">
    <w:nsid w:val="656B0890"/>
    <w:multiLevelType w:val="hybridMultilevel"/>
    <w:tmpl w:val="5A9A46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70CF72D9"/>
    <w:multiLevelType w:val="hybridMultilevel"/>
    <w:tmpl w:val="DC5C73FC"/>
    <w:lvl w:ilvl="0" w:tplc="C3B4786A">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15:restartNumberingAfterBreak="0">
    <w:nsid w:val="774D15AE"/>
    <w:multiLevelType w:val="hybridMultilevel"/>
    <w:tmpl w:val="A4FCFC6E"/>
    <w:lvl w:ilvl="0" w:tplc="ABE896D2">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3" w15:restartNumberingAfterBreak="0">
    <w:nsid w:val="779025B1"/>
    <w:multiLevelType w:val="hybridMultilevel"/>
    <w:tmpl w:val="BE6252E2"/>
    <w:lvl w:ilvl="0" w:tplc="F6385CCE">
      <w:start w:val="4"/>
      <w:numFmt w:val="bullet"/>
      <w:lvlText w:val="-"/>
      <w:lvlJc w:val="left"/>
      <w:pPr>
        <w:tabs>
          <w:tab w:val="num" w:pos="1440"/>
        </w:tabs>
        <w:ind w:left="1440" w:hanging="900"/>
      </w:pPr>
      <w:rPr>
        <w:rFonts w:ascii="Times New Roman" w:eastAsia="Times New Roman" w:hAnsi="Times New Roman" w:hint="default"/>
        <w:b/>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20"/>
  </w:num>
  <w:num w:numId="3">
    <w:abstractNumId w:val="2"/>
  </w:num>
  <w:num w:numId="4">
    <w:abstractNumId w:val="13"/>
  </w:num>
  <w:num w:numId="5">
    <w:abstractNumId w:val="5"/>
  </w:num>
  <w:num w:numId="6">
    <w:abstractNumId w:val="15"/>
  </w:num>
  <w:num w:numId="7">
    <w:abstractNumId w:val="18"/>
  </w:num>
  <w:num w:numId="8">
    <w:abstractNumId w:val="22"/>
  </w:num>
  <w:num w:numId="9">
    <w:abstractNumId w:val="0"/>
  </w:num>
  <w:num w:numId="10">
    <w:abstractNumId w:val="21"/>
  </w:num>
  <w:num w:numId="11">
    <w:abstractNumId w:val="1"/>
  </w:num>
  <w:num w:numId="12">
    <w:abstractNumId w:val="8"/>
  </w:num>
  <w:num w:numId="13">
    <w:abstractNumId w:val="19"/>
  </w:num>
  <w:num w:numId="14">
    <w:abstractNumId w:val="14"/>
  </w:num>
  <w:num w:numId="15">
    <w:abstractNumId w:val="23"/>
  </w:num>
  <w:num w:numId="16">
    <w:abstractNumId w:val="9"/>
  </w:num>
  <w:num w:numId="17">
    <w:abstractNumId w:val="11"/>
  </w:num>
  <w:num w:numId="18">
    <w:abstractNumId w:val="16"/>
  </w:num>
  <w:num w:numId="19">
    <w:abstractNumId w:val="7"/>
  </w:num>
  <w:num w:numId="20">
    <w:abstractNumId w:val="6"/>
  </w:num>
  <w:num w:numId="21">
    <w:abstractNumId w:val="12"/>
  </w:num>
  <w:num w:numId="22">
    <w:abstractNumId w:val="4"/>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E7A"/>
    <w:rsid w:val="0001191A"/>
    <w:rsid w:val="00017A5B"/>
    <w:rsid w:val="000F4A4D"/>
    <w:rsid w:val="00160A28"/>
    <w:rsid w:val="001F45CF"/>
    <w:rsid w:val="00243E72"/>
    <w:rsid w:val="002D4889"/>
    <w:rsid w:val="002F3128"/>
    <w:rsid w:val="003B1634"/>
    <w:rsid w:val="003C05E0"/>
    <w:rsid w:val="00502535"/>
    <w:rsid w:val="00574302"/>
    <w:rsid w:val="005A780C"/>
    <w:rsid w:val="00650A53"/>
    <w:rsid w:val="00711F71"/>
    <w:rsid w:val="00746D87"/>
    <w:rsid w:val="007C6A8B"/>
    <w:rsid w:val="00831DD7"/>
    <w:rsid w:val="008D7089"/>
    <w:rsid w:val="008E324E"/>
    <w:rsid w:val="009A3B46"/>
    <w:rsid w:val="00AC65A4"/>
    <w:rsid w:val="00AD6109"/>
    <w:rsid w:val="00BD2368"/>
    <w:rsid w:val="00C165FD"/>
    <w:rsid w:val="00C20B3B"/>
    <w:rsid w:val="00C24989"/>
    <w:rsid w:val="00C649D3"/>
    <w:rsid w:val="00D50492"/>
    <w:rsid w:val="00D93AEF"/>
    <w:rsid w:val="00DF38C9"/>
    <w:rsid w:val="00E11E7A"/>
    <w:rsid w:val="00E3701B"/>
    <w:rsid w:val="00EC5862"/>
    <w:rsid w:val="00F16D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97FE0"/>
  <w15:docId w15:val="{BED8ACD7-32FF-48F4-B008-47267A5F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E7A"/>
    <w:pPr>
      <w:spacing w:after="200" w:line="276" w:lineRule="auto"/>
    </w:pPr>
    <w:rPr>
      <w:rFonts w:eastAsia="Times New Roman"/>
      <w:sz w:val="22"/>
      <w:szCs w:val="22"/>
      <w:lang w:val="uk-UA" w:eastAsia="en-US"/>
    </w:rPr>
  </w:style>
  <w:style w:type="paragraph" w:styleId="2">
    <w:name w:val="heading 2"/>
    <w:basedOn w:val="a"/>
    <w:next w:val="a"/>
    <w:link w:val="20"/>
    <w:uiPriority w:val="99"/>
    <w:qFormat/>
    <w:rsid w:val="00E11E7A"/>
    <w:pPr>
      <w:keepNext/>
      <w:spacing w:before="240" w:after="60" w:line="240" w:lineRule="auto"/>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11E7A"/>
    <w:rPr>
      <w:rFonts w:ascii="Arial" w:hAnsi="Arial" w:cs="Arial"/>
      <w:b/>
      <w:bCs/>
      <w:i/>
      <w:iCs/>
      <w:sz w:val="28"/>
      <w:szCs w:val="28"/>
      <w:lang w:eastAsia="ru-RU"/>
    </w:rPr>
  </w:style>
  <w:style w:type="paragraph" w:styleId="a3">
    <w:name w:val="header"/>
    <w:basedOn w:val="a"/>
    <w:link w:val="a4"/>
    <w:uiPriority w:val="99"/>
    <w:rsid w:val="00E11E7A"/>
    <w:pPr>
      <w:tabs>
        <w:tab w:val="center" w:pos="4819"/>
        <w:tab w:val="right" w:pos="9639"/>
      </w:tabs>
    </w:pPr>
    <w:rPr>
      <w:szCs w:val="20"/>
    </w:rPr>
  </w:style>
  <w:style w:type="character" w:customStyle="1" w:styleId="a4">
    <w:name w:val="Верхний колонтитул Знак"/>
    <w:link w:val="a3"/>
    <w:uiPriority w:val="99"/>
    <w:locked/>
    <w:rsid w:val="00E11E7A"/>
    <w:rPr>
      <w:rFonts w:ascii="Calibri" w:hAnsi="Calibri" w:cs="Times New Roman"/>
      <w:sz w:val="20"/>
      <w:szCs w:val="20"/>
      <w:lang w:val="uk-UA"/>
    </w:rPr>
  </w:style>
  <w:style w:type="paragraph" w:styleId="a5">
    <w:name w:val="footer"/>
    <w:basedOn w:val="a"/>
    <w:link w:val="a6"/>
    <w:uiPriority w:val="99"/>
    <w:rsid w:val="00E11E7A"/>
    <w:pPr>
      <w:tabs>
        <w:tab w:val="center" w:pos="4819"/>
        <w:tab w:val="right" w:pos="9639"/>
      </w:tabs>
    </w:pPr>
    <w:rPr>
      <w:szCs w:val="20"/>
    </w:rPr>
  </w:style>
  <w:style w:type="character" w:customStyle="1" w:styleId="a6">
    <w:name w:val="Нижний колонтитул Знак"/>
    <w:link w:val="a5"/>
    <w:uiPriority w:val="99"/>
    <w:locked/>
    <w:rsid w:val="00E11E7A"/>
    <w:rPr>
      <w:rFonts w:ascii="Calibri" w:hAnsi="Calibri" w:cs="Times New Roman"/>
      <w:sz w:val="20"/>
      <w:szCs w:val="20"/>
      <w:lang w:val="uk-UA"/>
    </w:rPr>
  </w:style>
  <w:style w:type="paragraph" w:styleId="a7">
    <w:name w:val="Body Text Indent"/>
    <w:basedOn w:val="a"/>
    <w:link w:val="a8"/>
    <w:uiPriority w:val="99"/>
    <w:rsid w:val="00E11E7A"/>
    <w:pPr>
      <w:spacing w:after="120" w:line="240" w:lineRule="auto"/>
      <w:ind w:left="283"/>
    </w:pPr>
    <w:rPr>
      <w:szCs w:val="20"/>
    </w:rPr>
  </w:style>
  <w:style w:type="character" w:customStyle="1" w:styleId="a8">
    <w:name w:val="Основной текст с отступом Знак"/>
    <w:link w:val="a7"/>
    <w:uiPriority w:val="99"/>
    <w:locked/>
    <w:rsid w:val="00E11E7A"/>
    <w:rPr>
      <w:rFonts w:ascii="Calibri" w:hAnsi="Calibri" w:cs="Times New Roman"/>
      <w:sz w:val="20"/>
      <w:szCs w:val="20"/>
      <w:lang w:val="uk-UA"/>
    </w:rPr>
  </w:style>
  <w:style w:type="paragraph" w:customStyle="1" w:styleId="ListParagraph1">
    <w:name w:val="List Paragraph1"/>
    <w:basedOn w:val="a"/>
    <w:uiPriority w:val="99"/>
    <w:rsid w:val="00E11E7A"/>
    <w:pPr>
      <w:ind w:left="720"/>
      <w:contextualSpacing/>
    </w:pPr>
  </w:style>
  <w:style w:type="character" w:styleId="a9">
    <w:name w:val="Hyperlink"/>
    <w:uiPriority w:val="99"/>
    <w:rsid w:val="00E11E7A"/>
    <w:rPr>
      <w:rFonts w:cs="Times New Roman"/>
      <w:color w:val="003D88"/>
      <w:u w:val="single"/>
    </w:rPr>
  </w:style>
  <w:style w:type="character" w:styleId="aa">
    <w:name w:val="Emphasis"/>
    <w:uiPriority w:val="99"/>
    <w:qFormat/>
    <w:rsid w:val="00E11E7A"/>
    <w:rPr>
      <w:rFonts w:cs="Times New Roman"/>
      <w:i/>
    </w:rPr>
  </w:style>
  <w:style w:type="paragraph" w:styleId="ab">
    <w:name w:val="Title"/>
    <w:basedOn w:val="a"/>
    <w:link w:val="ac"/>
    <w:uiPriority w:val="99"/>
    <w:qFormat/>
    <w:rsid w:val="00E11E7A"/>
    <w:pPr>
      <w:spacing w:after="0" w:line="240" w:lineRule="auto"/>
      <w:jc w:val="center"/>
    </w:pPr>
    <w:rPr>
      <w:rFonts w:ascii="Times New Roman" w:hAnsi="Times New Roman"/>
      <w:b/>
      <w:bCs/>
      <w:sz w:val="32"/>
      <w:szCs w:val="24"/>
      <w:lang w:eastAsia="ru-RU"/>
    </w:rPr>
  </w:style>
  <w:style w:type="character" w:customStyle="1" w:styleId="ac">
    <w:name w:val="Заголовок Знак"/>
    <w:link w:val="ab"/>
    <w:uiPriority w:val="99"/>
    <w:locked/>
    <w:rsid w:val="00E11E7A"/>
    <w:rPr>
      <w:rFonts w:ascii="Times New Roman" w:hAnsi="Times New Roman" w:cs="Times New Roman"/>
      <w:b/>
      <w:bCs/>
      <w:sz w:val="24"/>
      <w:szCs w:val="24"/>
      <w:lang w:val="uk-UA" w:eastAsia="ru-RU"/>
    </w:rPr>
  </w:style>
  <w:style w:type="character" w:styleId="ad">
    <w:name w:val="page number"/>
    <w:uiPriority w:val="99"/>
    <w:rsid w:val="00E11E7A"/>
    <w:rPr>
      <w:rFonts w:cs="Times New Roman"/>
    </w:rPr>
  </w:style>
  <w:style w:type="paragraph" w:styleId="ae">
    <w:name w:val="List Paragraph"/>
    <w:basedOn w:val="a"/>
    <w:uiPriority w:val="99"/>
    <w:qFormat/>
    <w:rsid w:val="00E11E7A"/>
    <w:pPr>
      <w:ind w:left="720"/>
      <w:contextualSpacing/>
    </w:pPr>
    <w:rPr>
      <w:rFonts w:eastAsia="Calibri"/>
      <w:lang w:val="ru-RU"/>
    </w:rPr>
  </w:style>
  <w:style w:type="character" w:styleId="af">
    <w:name w:val="Strong"/>
    <w:uiPriority w:val="99"/>
    <w:qFormat/>
    <w:rsid w:val="00E11E7A"/>
    <w:rPr>
      <w:rFonts w:cs="Times New Roman"/>
      <w:b/>
    </w:rPr>
  </w:style>
  <w:style w:type="paragraph" w:styleId="af0">
    <w:name w:val="Body Text"/>
    <w:basedOn w:val="a"/>
    <w:link w:val="af1"/>
    <w:uiPriority w:val="99"/>
    <w:rsid w:val="00E11E7A"/>
    <w:pPr>
      <w:spacing w:after="120" w:line="240" w:lineRule="auto"/>
    </w:pPr>
    <w:rPr>
      <w:rFonts w:ascii="Times New Roman" w:hAnsi="Times New Roman"/>
      <w:sz w:val="28"/>
      <w:szCs w:val="24"/>
      <w:lang w:val="ru-RU" w:eastAsia="ru-RU"/>
    </w:rPr>
  </w:style>
  <w:style w:type="character" w:customStyle="1" w:styleId="af1">
    <w:name w:val="Основной текст Знак"/>
    <w:link w:val="af0"/>
    <w:uiPriority w:val="99"/>
    <w:locked/>
    <w:rsid w:val="00E11E7A"/>
    <w:rPr>
      <w:rFonts w:ascii="Times New Roman" w:hAnsi="Times New Roman" w:cs="Times New Roman"/>
      <w:sz w:val="24"/>
      <w:szCs w:val="24"/>
      <w:lang w:eastAsia="ru-RU"/>
    </w:rPr>
  </w:style>
  <w:style w:type="paragraph" w:customStyle="1" w:styleId="BodyText21">
    <w:name w:val="Body Text 21"/>
    <w:basedOn w:val="a"/>
    <w:uiPriority w:val="99"/>
    <w:rsid w:val="00E11E7A"/>
    <w:pPr>
      <w:overflowPunct w:val="0"/>
      <w:autoSpaceDE w:val="0"/>
      <w:autoSpaceDN w:val="0"/>
      <w:adjustRightInd w:val="0"/>
      <w:spacing w:after="0" w:line="240" w:lineRule="auto"/>
      <w:jc w:val="both"/>
      <w:textAlignment w:val="baseline"/>
    </w:pPr>
    <w:rPr>
      <w:rFonts w:ascii="Times New Roman" w:hAnsi="Times New Roman"/>
      <w:sz w:val="24"/>
      <w:szCs w:val="20"/>
      <w:lang w:eastAsia="ru-RU"/>
    </w:rPr>
  </w:style>
  <w:style w:type="paragraph" w:styleId="21">
    <w:name w:val="Body Text Indent 2"/>
    <w:basedOn w:val="a"/>
    <w:link w:val="22"/>
    <w:uiPriority w:val="99"/>
    <w:rsid w:val="008D7089"/>
    <w:pPr>
      <w:spacing w:after="120" w:line="480" w:lineRule="auto"/>
      <w:ind w:left="283"/>
    </w:pPr>
  </w:style>
  <w:style w:type="character" w:customStyle="1" w:styleId="22">
    <w:name w:val="Основной текст с отступом 2 Знак"/>
    <w:link w:val="21"/>
    <w:uiPriority w:val="99"/>
    <w:semiHidden/>
    <w:rsid w:val="000A6D43"/>
    <w:rPr>
      <w:rFonts w:eastAsia="Times New Roman"/>
      <w:lang w:val="uk-UA" w:eastAsia="en-US"/>
    </w:rPr>
  </w:style>
  <w:style w:type="paragraph" w:styleId="af2">
    <w:name w:val="Normal (Web)"/>
    <w:basedOn w:val="a"/>
    <w:uiPriority w:val="99"/>
    <w:semiHidden/>
    <w:rsid w:val="008D7089"/>
    <w:pPr>
      <w:spacing w:before="100" w:beforeAutospacing="1" w:after="100" w:afterAutospacing="1" w:line="240" w:lineRule="auto"/>
    </w:pPr>
    <w:rPr>
      <w:rFonts w:ascii="Times New Roman" w:eastAsia="Calibri" w:hAnsi="Times New Roman"/>
      <w:sz w:val="24"/>
      <w:szCs w:val="24"/>
      <w:lang w:val="ru-RU" w:eastAsia="ru-RU"/>
    </w:rPr>
  </w:style>
  <w:style w:type="paragraph" w:styleId="af3">
    <w:name w:val="Balloon Text"/>
    <w:basedOn w:val="a"/>
    <w:link w:val="af4"/>
    <w:uiPriority w:val="99"/>
    <w:semiHidden/>
    <w:unhideWhenUsed/>
    <w:rsid w:val="00BD2368"/>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rsid w:val="00BD2368"/>
    <w:rPr>
      <w:rFonts w:ascii="Segoe UI" w:eastAsia="Times New Roman"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6398</Words>
  <Characters>36469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2017-11-15T13:03:00Z</cp:lastPrinted>
  <dcterms:created xsi:type="dcterms:W3CDTF">2017-11-09T19:33:00Z</dcterms:created>
  <dcterms:modified xsi:type="dcterms:W3CDTF">2017-11-15T13:11:00Z</dcterms:modified>
</cp:coreProperties>
</file>